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6C" w:rsidRPr="00327BB5" w:rsidRDefault="00B04580" w:rsidP="00327BB5">
      <w:pPr>
        <w:jc w:val="center"/>
        <w:rPr>
          <w:rFonts w:ascii="Arial" w:hAnsi="Arial" w:cs="Arial"/>
          <w:sz w:val="14"/>
          <w:szCs w:val="14"/>
        </w:rPr>
      </w:pPr>
      <w:r w:rsidRPr="00327BB5">
        <w:rPr>
          <w:rFonts w:ascii="Arial" w:hAnsi="Arial" w:cs="Arial"/>
          <w:b/>
          <w:sz w:val="14"/>
          <w:szCs w:val="14"/>
        </w:rPr>
        <w:t>LINEAMIENTOS PARA LA CONTRATACIÓN EN MATERIA DE SUPERVISIÓN EXTERNA</w:t>
      </w:r>
    </w:p>
    <w:p w:rsidR="0023796C" w:rsidRPr="00327BB5" w:rsidRDefault="0023796C" w:rsidP="00327BB5">
      <w:pPr>
        <w:jc w:val="center"/>
        <w:rPr>
          <w:rFonts w:ascii="Arial" w:hAnsi="Arial" w:cs="Arial"/>
          <w:sz w:val="14"/>
          <w:szCs w:val="14"/>
        </w:rPr>
      </w:pPr>
    </w:p>
    <w:p w:rsidR="0023796C" w:rsidRPr="00327BB5" w:rsidRDefault="00075045" w:rsidP="00327BB5">
      <w:pPr>
        <w:jc w:val="center"/>
        <w:rPr>
          <w:rFonts w:ascii="Arial" w:hAnsi="Arial" w:cs="Arial"/>
          <w:b/>
          <w:sz w:val="14"/>
          <w:szCs w:val="14"/>
        </w:rPr>
      </w:pPr>
      <w:r w:rsidRPr="00327BB5">
        <w:rPr>
          <w:rFonts w:ascii="Arial" w:hAnsi="Arial" w:cs="Arial"/>
          <w:b/>
          <w:sz w:val="14"/>
          <w:szCs w:val="14"/>
        </w:rPr>
        <w:t>Publicación 3416-A-2012, en e</w:t>
      </w:r>
      <w:r w:rsidR="0023796C" w:rsidRPr="00327BB5">
        <w:rPr>
          <w:rFonts w:ascii="Arial" w:hAnsi="Arial" w:cs="Arial"/>
          <w:b/>
          <w:sz w:val="14"/>
          <w:szCs w:val="14"/>
        </w:rPr>
        <w:t xml:space="preserve">l Periódico Oficial del Estado de Chiapas </w:t>
      </w:r>
      <w:r w:rsidRPr="00327BB5">
        <w:rPr>
          <w:rFonts w:ascii="Arial" w:hAnsi="Arial" w:cs="Arial"/>
          <w:b/>
          <w:sz w:val="14"/>
          <w:szCs w:val="14"/>
        </w:rPr>
        <w:t>Número 384</w:t>
      </w:r>
      <w:r w:rsidR="0023796C" w:rsidRPr="00327BB5">
        <w:rPr>
          <w:rFonts w:ascii="Arial" w:hAnsi="Arial" w:cs="Arial"/>
          <w:b/>
          <w:sz w:val="14"/>
          <w:szCs w:val="14"/>
        </w:rPr>
        <w:t>, de fecha miércoles 2</w:t>
      </w:r>
      <w:r w:rsidRPr="00327BB5">
        <w:rPr>
          <w:rFonts w:ascii="Arial" w:hAnsi="Arial" w:cs="Arial"/>
          <w:b/>
          <w:sz w:val="14"/>
          <w:szCs w:val="14"/>
        </w:rPr>
        <w:t>2</w:t>
      </w:r>
      <w:r w:rsidR="0023796C" w:rsidRPr="00327BB5">
        <w:rPr>
          <w:rFonts w:ascii="Arial" w:hAnsi="Arial" w:cs="Arial"/>
          <w:b/>
          <w:sz w:val="14"/>
          <w:szCs w:val="14"/>
        </w:rPr>
        <w:t xml:space="preserve"> de </w:t>
      </w:r>
      <w:r w:rsidRPr="00327BB5">
        <w:rPr>
          <w:rFonts w:ascii="Arial" w:hAnsi="Arial" w:cs="Arial"/>
          <w:b/>
          <w:sz w:val="14"/>
          <w:szCs w:val="14"/>
        </w:rPr>
        <w:t xml:space="preserve">agosto </w:t>
      </w:r>
      <w:r w:rsidR="0023796C" w:rsidRPr="00327BB5">
        <w:rPr>
          <w:rFonts w:ascii="Arial" w:hAnsi="Arial" w:cs="Arial"/>
          <w:b/>
          <w:sz w:val="14"/>
          <w:szCs w:val="14"/>
        </w:rPr>
        <w:t>de 20</w:t>
      </w:r>
      <w:r w:rsidRPr="00327BB5">
        <w:rPr>
          <w:rFonts w:ascii="Arial" w:hAnsi="Arial" w:cs="Arial"/>
          <w:b/>
          <w:sz w:val="14"/>
          <w:szCs w:val="14"/>
        </w:rPr>
        <w:t>12</w:t>
      </w:r>
      <w:r w:rsidR="0023796C" w:rsidRPr="00327BB5">
        <w:rPr>
          <w:rFonts w:ascii="Arial" w:hAnsi="Arial" w:cs="Arial"/>
          <w:b/>
          <w:sz w:val="14"/>
          <w:szCs w:val="14"/>
        </w:rPr>
        <w:t>.</w:t>
      </w:r>
    </w:p>
    <w:p w:rsidR="0023796C" w:rsidRDefault="0023796C" w:rsidP="0023796C">
      <w:pPr>
        <w:jc w:val="both"/>
        <w:rPr>
          <w:rFonts w:ascii="Arial" w:hAnsi="Arial" w:cs="Arial"/>
        </w:rPr>
      </w:pPr>
    </w:p>
    <w:p w:rsidR="00075045" w:rsidRPr="00B04580" w:rsidRDefault="00B04580" w:rsidP="00B04580">
      <w:pPr>
        <w:jc w:val="center"/>
        <w:rPr>
          <w:rFonts w:ascii="Arial" w:hAnsi="Arial" w:cs="Arial"/>
          <w:sz w:val="20"/>
          <w:szCs w:val="20"/>
        </w:rPr>
      </w:pPr>
      <w:r w:rsidRPr="00B04580">
        <w:rPr>
          <w:rFonts w:ascii="Arial" w:hAnsi="Arial" w:cs="Arial"/>
          <w:b/>
          <w:sz w:val="20"/>
          <w:szCs w:val="20"/>
        </w:rPr>
        <w:t>LINEAMIENTOS PARA LA CONTRATACIÓN EN MATERIA DE SUPERVISIÓN EXTERNA</w:t>
      </w:r>
    </w:p>
    <w:p w:rsidR="00075045" w:rsidRPr="00B04580" w:rsidRDefault="00075045" w:rsidP="00B04580">
      <w:pPr>
        <w:jc w:val="center"/>
        <w:rPr>
          <w:rFonts w:ascii="Arial" w:hAnsi="Arial" w:cs="Arial"/>
          <w:sz w:val="20"/>
          <w:szCs w:val="20"/>
        </w:rPr>
      </w:pPr>
    </w:p>
    <w:p w:rsidR="0023796C" w:rsidRPr="00C76087" w:rsidRDefault="0023796C" w:rsidP="0023796C">
      <w:pPr>
        <w:jc w:val="center"/>
        <w:rPr>
          <w:rFonts w:ascii="Arial" w:hAnsi="Arial" w:cs="Arial"/>
          <w:b/>
        </w:rPr>
      </w:pPr>
    </w:p>
    <w:p w:rsidR="0023796C" w:rsidRPr="00C76087" w:rsidRDefault="0023796C" w:rsidP="0023796C">
      <w:pPr>
        <w:jc w:val="center"/>
        <w:rPr>
          <w:rFonts w:ascii="Arial" w:hAnsi="Arial" w:cs="Arial"/>
          <w:b/>
        </w:rPr>
      </w:pPr>
    </w:p>
    <w:p w:rsidR="0023796C" w:rsidRPr="00C76087" w:rsidRDefault="00075045" w:rsidP="0023796C">
      <w:pPr>
        <w:jc w:val="center"/>
        <w:rPr>
          <w:rFonts w:ascii="Arial" w:hAnsi="Arial" w:cs="Arial"/>
          <w:b/>
        </w:rPr>
      </w:pPr>
      <w:r w:rsidRPr="00C76087">
        <w:rPr>
          <w:rFonts w:ascii="Arial" w:hAnsi="Arial" w:cs="Arial"/>
          <w:b/>
        </w:rPr>
        <w:t>CAPÍTULO I</w:t>
      </w:r>
    </w:p>
    <w:p w:rsidR="0023796C" w:rsidRPr="00C76087" w:rsidRDefault="00075045" w:rsidP="0023796C">
      <w:pPr>
        <w:jc w:val="center"/>
        <w:rPr>
          <w:rFonts w:ascii="Arial" w:hAnsi="Arial" w:cs="Arial"/>
          <w:b/>
        </w:rPr>
      </w:pPr>
      <w:r>
        <w:rPr>
          <w:rFonts w:ascii="Arial" w:hAnsi="Arial" w:cs="Arial"/>
          <w:b/>
        </w:rPr>
        <w:t>DISPOSICIONES GENERALES</w:t>
      </w:r>
    </w:p>
    <w:p w:rsidR="0023796C" w:rsidRPr="00C76087" w:rsidRDefault="0023796C" w:rsidP="0023796C">
      <w:pPr>
        <w:jc w:val="both"/>
        <w:rPr>
          <w:rFonts w:ascii="Arial" w:hAnsi="Arial" w:cs="Arial"/>
          <w:b/>
        </w:rPr>
      </w:pPr>
    </w:p>
    <w:p w:rsidR="0023796C" w:rsidRDefault="0023796C" w:rsidP="0023796C">
      <w:pPr>
        <w:jc w:val="both"/>
        <w:rPr>
          <w:rFonts w:ascii="Arial" w:hAnsi="Arial" w:cs="Arial"/>
        </w:rPr>
      </w:pPr>
      <w:r w:rsidRPr="00C76087">
        <w:rPr>
          <w:rFonts w:ascii="Arial" w:hAnsi="Arial" w:cs="Arial"/>
          <w:b/>
        </w:rPr>
        <w:t>Artículo 1º.-</w:t>
      </w:r>
      <w:r>
        <w:rPr>
          <w:rFonts w:ascii="Arial" w:hAnsi="Arial" w:cs="Arial"/>
        </w:rPr>
        <w:t xml:space="preserve"> L</w:t>
      </w:r>
      <w:r w:rsidR="00075045">
        <w:rPr>
          <w:rFonts w:ascii="Arial" w:hAnsi="Arial" w:cs="Arial"/>
        </w:rPr>
        <w:t>os</w:t>
      </w:r>
      <w:r>
        <w:rPr>
          <w:rFonts w:ascii="Arial" w:hAnsi="Arial" w:cs="Arial"/>
        </w:rPr>
        <w:t xml:space="preserve"> presente</w:t>
      </w:r>
      <w:r w:rsidR="00075045">
        <w:rPr>
          <w:rFonts w:ascii="Arial" w:hAnsi="Arial" w:cs="Arial"/>
        </w:rPr>
        <w:t>s</w:t>
      </w:r>
      <w:r>
        <w:rPr>
          <w:rFonts w:ascii="Arial" w:hAnsi="Arial" w:cs="Arial"/>
        </w:rPr>
        <w:t xml:space="preserve"> </w:t>
      </w:r>
      <w:r w:rsidR="00075045">
        <w:rPr>
          <w:rFonts w:ascii="Arial" w:hAnsi="Arial" w:cs="Arial"/>
        </w:rPr>
        <w:t xml:space="preserve">Lineamientos son de observancia obligatoria para la Secretaría de infraestructura, así como para los supervisores externos que ésta contrate, </w:t>
      </w:r>
      <w:r>
        <w:rPr>
          <w:rFonts w:ascii="Arial" w:hAnsi="Arial" w:cs="Arial"/>
        </w:rPr>
        <w:t>y tiene</w:t>
      </w:r>
      <w:r w:rsidR="00075045">
        <w:rPr>
          <w:rFonts w:ascii="Arial" w:hAnsi="Arial" w:cs="Arial"/>
        </w:rPr>
        <w:t>n</w:t>
      </w:r>
      <w:r>
        <w:rPr>
          <w:rFonts w:ascii="Arial" w:hAnsi="Arial" w:cs="Arial"/>
        </w:rPr>
        <w:t xml:space="preserve"> por objeto </w:t>
      </w:r>
      <w:r w:rsidR="00075045">
        <w:rPr>
          <w:rFonts w:ascii="Arial" w:hAnsi="Arial" w:cs="Arial"/>
        </w:rPr>
        <w:t xml:space="preserve">establecer las disposiciones de carácter general, los términos y condiciones que se deberán de observar para la elaboración de los contratos que la misma celebre en materia de supervisión externa. </w:t>
      </w:r>
    </w:p>
    <w:p w:rsidR="00075045" w:rsidRDefault="00075045" w:rsidP="0023796C">
      <w:pPr>
        <w:jc w:val="both"/>
        <w:rPr>
          <w:rFonts w:ascii="Arial" w:hAnsi="Arial" w:cs="Arial"/>
        </w:rPr>
      </w:pPr>
    </w:p>
    <w:p w:rsidR="00075045" w:rsidRDefault="00075045" w:rsidP="0023796C">
      <w:pPr>
        <w:jc w:val="both"/>
        <w:rPr>
          <w:rFonts w:ascii="Arial" w:hAnsi="Arial" w:cs="Arial"/>
        </w:rPr>
      </w:pPr>
    </w:p>
    <w:p w:rsidR="00985296" w:rsidRDefault="0023796C" w:rsidP="0023796C">
      <w:pPr>
        <w:jc w:val="both"/>
        <w:rPr>
          <w:rFonts w:ascii="Arial" w:hAnsi="Arial" w:cs="Arial"/>
        </w:rPr>
      </w:pPr>
      <w:r w:rsidRPr="00C76087">
        <w:rPr>
          <w:rFonts w:ascii="Arial" w:hAnsi="Arial" w:cs="Arial"/>
          <w:b/>
        </w:rPr>
        <w:t>Artículo 2º.-</w:t>
      </w:r>
      <w:r>
        <w:rPr>
          <w:rFonts w:ascii="Arial" w:hAnsi="Arial" w:cs="Arial"/>
        </w:rPr>
        <w:t xml:space="preserve"> </w:t>
      </w:r>
      <w:r w:rsidR="00985296">
        <w:rPr>
          <w:rFonts w:ascii="Arial" w:hAnsi="Arial" w:cs="Arial"/>
        </w:rPr>
        <w:t>Para los efectos del presente documento, se entenderá por:</w:t>
      </w:r>
    </w:p>
    <w:p w:rsidR="0023796C" w:rsidRDefault="0023796C" w:rsidP="0023796C">
      <w:pPr>
        <w:jc w:val="both"/>
        <w:rPr>
          <w:rFonts w:ascii="Arial" w:hAnsi="Arial" w:cs="Arial"/>
        </w:rPr>
      </w:pPr>
    </w:p>
    <w:p w:rsidR="0023796C" w:rsidRDefault="0023796C" w:rsidP="0023796C">
      <w:pPr>
        <w:jc w:val="both"/>
        <w:rPr>
          <w:rFonts w:ascii="Arial" w:hAnsi="Arial" w:cs="Arial"/>
        </w:rPr>
      </w:pPr>
    </w:p>
    <w:p w:rsidR="0023796C" w:rsidRDefault="0023796C" w:rsidP="0023796C">
      <w:pPr>
        <w:jc w:val="both"/>
        <w:rPr>
          <w:rFonts w:ascii="Arial" w:hAnsi="Arial" w:cs="Arial"/>
        </w:rPr>
      </w:pPr>
      <w:r>
        <w:rPr>
          <w:rFonts w:ascii="Arial" w:hAnsi="Arial" w:cs="Arial"/>
        </w:rPr>
        <w:t xml:space="preserve">I. </w:t>
      </w:r>
      <w:r w:rsidR="00985296">
        <w:rPr>
          <w:rFonts w:ascii="Arial" w:hAnsi="Arial" w:cs="Arial"/>
        </w:rPr>
        <w:t>Contratistas: Aquellos que refiere la fracción V, del artículo 3, de la Ley de Obra Pública del Estado de Chiapas.</w:t>
      </w:r>
    </w:p>
    <w:p w:rsidR="0023796C" w:rsidRDefault="0023796C" w:rsidP="0023796C">
      <w:pPr>
        <w:jc w:val="both"/>
        <w:rPr>
          <w:rFonts w:ascii="Arial" w:hAnsi="Arial" w:cs="Arial"/>
        </w:rPr>
      </w:pPr>
    </w:p>
    <w:p w:rsidR="00985296" w:rsidRDefault="0023796C" w:rsidP="0023796C">
      <w:pPr>
        <w:jc w:val="both"/>
        <w:rPr>
          <w:rFonts w:ascii="Arial" w:hAnsi="Arial" w:cs="Arial"/>
        </w:rPr>
      </w:pPr>
      <w:r>
        <w:rPr>
          <w:rFonts w:ascii="Arial" w:hAnsi="Arial" w:cs="Arial"/>
        </w:rPr>
        <w:t xml:space="preserve">II. </w:t>
      </w:r>
      <w:r w:rsidR="00985296">
        <w:rPr>
          <w:rFonts w:ascii="Arial" w:hAnsi="Arial" w:cs="Arial"/>
        </w:rPr>
        <w:t>Contrato: Al Contrato de Supervisión Externa.</w:t>
      </w:r>
    </w:p>
    <w:p w:rsidR="0023796C" w:rsidRDefault="0023796C" w:rsidP="0023796C">
      <w:pPr>
        <w:jc w:val="both"/>
        <w:rPr>
          <w:rFonts w:ascii="Arial" w:hAnsi="Arial" w:cs="Arial"/>
        </w:rPr>
      </w:pPr>
    </w:p>
    <w:p w:rsidR="00985296" w:rsidRDefault="0023796C" w:rsidP="00985296">
      <w:pPr>
        <w:jc w:val="both"/>
        <w:rPr>
          <w:rFonts w:ascii="Arial" w:hAnsi="Arial" w:cs="Arial"/>
        </w:rPr>
      </w:pPr>
      <w:r>
        <w:rPr>
          <w:rFonts w:ascii="Arial" w:hAnsi="Arial" w:cs="Arial"/>
        </w:rPr>
        <w:t xml:space="preserve">III. </w:t>
      </w:r>
      <w:r w:rsidR="00985296">
        <w:rPr>
          <w:rFonts w:ascii="Arial" w:hAnsi="Arial" w:cs="Arial"/>
        </w:rPr>
        <w:t>Secretaría: Aquellos que se refiere la fracción I, del artículo 3, de la Ley de Obra Pública del Estado de Chiapas.</w:t>
      </w:r>
    </w:p>
    <w:p w:rsidR="00985296" w:rsidRDefault="00985296" w:rsidP="00985296">
      <w:pPr>
        <w:jc w:val="both"/>
        <w:rPr>
          <w:rFonts w:ascii="Arial" w:hAnsi="Arial" w:cs="Arial"/>
        </w:rPr>
      </w:pPr>
    </w:p>
    <w:p w:rsidR="00985296" w:rsidRDefault="0023796C" w:rsidP="00985296">
      <w:pPr>
        <w:jc w:val="both"/>
        <w:rPr>
          <w:rFonts w:ascii="Arial" w:hAnsi="Arial" w:cs="Arial"/>
        </w:rPr>
      </w:pPr>
      <w:r>
        <w:rPr>
          <w:rFonts w:ascii="Arial" w:hAnsi="Arial" w:cs="Arial"/>
        </w:rPr>
        <w:t xml:space="preserve">IV. </w:t>
      </w:r>
      <w:r w:rsidR="00985296">
        <w:rPr>
          <w:rFonts w:ascii="Arial" w:hAnsi="Arial" w:cs="Arial"/>
        </w:rPr>
        <w:t>Supervisor: Aquellos que se refiere la fracción IX, del artículo 3, de la Ley de Obra Pública del Estado de Chiapas.</w:t>
      </w:r>
    </w:p>
    <w:p w:rsidR="0023796C" w:rsidRDefault="0023796C" w:rsidP="0023796C">
      <w:pPr>
        <w:jc w:val="both"/>
        <w:rPr>
          <w:rFonts w:ascii="Arial" w:hAnsi="Arial" w:cs="Arial"/>
        </w:rPr>
      </w:pPr>
    </w:p>
    <w:p w:rsidR="00985296" w:rsidRDefault="0023796C" w:rsidP="00985296">
      <w:pPr>
        <w:jc w:val="both"/>
        <w:rPr>
          <w:rFonts w:ascii="Arial" w:hAnsi="Arial" w:cs="Arial"/>
        </w:rPr>
      </w:pPr>
      <w:r>
        <w:rPr>
          <w:rFonts w:ascii="Arial" w:hAnsi="Arial" w:cs="Arial"/>
        </w:rPr>
        <w:t xml:space="preserve">V. </w:t>
      </w:r>
      <w:r w:rsidR="00985296">
        <w:rPr>
          <w:rFonts w:ascii="Arial" w:hAnsi="Arial" w:cs="Arial"/>
        </w:rPr>
        <w:t>Supervisor Externo: Aquellos que se refiere la fracción X, del artículo 3, de la Ley de Obra Pública del Estado de Chiapas.</w:t>
      </w:r>
    </w:p>
    <w:p w:rsidR="0023796C" w:rsidRDefault="0023796C" w:rsidP="0023796C">
      <w:pPr>
        <w:jc w:val="both"/>
        <w:rPr>
          <w:rFonts w:ascii="Arial" w:hAnsi="Arial" w:cs="Arial"/>
        </w:rPr>
      </w:pPr>
    </w:p>
    <w:p w:rsidR="0023796C" w:rsidRDefault="0023796C" w:rsidP="0023796C">
      <w:pPr>
        <w:jc w:val="both"/>
        <w:rPr>
          <w:rFonts w:ascii="Arial" w:hAnsi="Arial" w:cs="Arial"/>
        </w:rPr>
      </w:pPr>
      <w:r>
        <w:rPr>
          <w:rFonts w:ascii="Arial" w:hAnsi="Arial" w:cs="Arial"/>
        </w:rPr>
        <w:t xml:space="preserve">VI. </w:t>
      </w:r>
      <w:r w:rsidR="00985296">
        <w:rPr>
          <w:rFonts w:ascii="Arial" w:hAnsi="Arial" w:cs="Arial"/>
        </w:rPr>
        <w:t>Estimación de Supervisión: Documento que presenta el Supervisor Externo en forma periódica para el cobro de sus servicios</w:t>
      </w:r>
      <w:r>
        <w:rPr>
          <w:rFonts w:ascii="Arial" w:hAnsi="Arial" w:cs="Arial"/>
        </w:rPr>
        <w:t>.</w:t>
      </w:r>
    </w:p>
    <w:p w:rsidR="0023796C" w:rsidRDefault="0023796C" w:rsidP="0023796C">
      <w:pPr>
        <w:jc w:val="both"/>
        <w:rPr>
          <w:rFonts w:ascii="Arial" w:hAnsi="Arial" w:cs="Arial"/>
        </w:rPr>
      </w:pPr>
    </w:p>
    <w:p w:rsidR="00985296" w:rsidRPr="00C76087" w:rsidRDefault="00985296" w:rsidP="00985296">
      <w:pPr>
        <w:jc w:val="center"/>
        <w:rPr>
          <w:rFonts w:ascii="Arial" w:hAnsi="Arial" w:cs="Arial"/>
          <w:b/>
        </w:rPr>
      </w:pPr>
    </w:p>
    <w:p w:rsidR="00985296" w:rsidRPr="00C76087" w:rsidRDefault="00985296" w:rsidP="00327BB5">
      <w:pPr>
        <w:jc w:val="center"/>
        <w:rPr>
          <w:rFonts w:ascii="Arial" w:hAnsi="Arial" w:cs="Arial"/>
          <w:b/>
        </w:rPr>
      </w:pPr>
      <w:r w:rsidRPr="00C76087">
        <w:rPr>
          <w:rFonts w:ascii="Arial" w:hAnsi="Arial" w:cs="Arial"/>
          <w:b/>
        </w:rPr>
        <w:t xml:space="preserve">CAPÍTULO </w:t>
      </w:r>
      <w:r>
        <w:rPr>
          <w:rFonts w:ascii="Arial" w:hAnsi="Arial" w:cs="Arial"/>
          <w:b/>
        </w:rPr>
        <w:t>I</w:t>
      </w:r>
      <w:r w:rsidRPr="00C76087">
        <w:rPr>
          <w:rFonts w:ascii="Arial" w:hAnsi="Arial" w:cs="Arial"/>
          <w:b/>
        </w:rPr>
        <w:t>I</w:t>
      </w:r>
    </w:p>
    <w:p w:rsidR="00985296" w:rsidRDefault="00985296" w:rsidP="00327BB5">
      <w:pPr>
        <w:jc w:val="center"/>
        <w:rPr>
          <w:rFonts w:ascii="Arial" w:hAnsi="Arial" w:cs="Arial"/>
          <w:b/>
        </w:rPr>
      </w:pPr>
      <w:r>
        <w:rPr>
          <w:rFonts w:ascii="Arial" w:hAnsi="Arial" w:cs="Arial"/>
          <w:b/>
        </w:rPr>
        <w:t>DE LOS CONTRATOS</w:t>
      </w:r>
    </w:p>
    <w:p w:rsidR="00985296" w:rsidRDefault="00985296" w:rsidP="00327BB5">
      <w:pPr>
        <w:jc w:val="center"/>
        <w:rPr>
          <w:rFonts w:ascii="Arial" w:hAnsi="Arial" w:cs="Arial"/>
          <w:b/>
        </w:rPr>
      </w:pPr>
      <w:r>
        <w:rPr>
          <w:rFonts w:ascii="Arial" w:hAnsi="Arial" w:cs="Arial"/>
          <w:b/>
        </w:rPr>
        <w:t>SECCIÓN PRIMERA</w:t>
      </w:r>
    </w:p>
    <w:p w:rsidR="00985296" w:rsidRDefault="00985296" w:rsidP="00327BB5">
      <w:pPr>
        <w:jc w:val="center"/>
        <w:rPr>
          <w:rFonts w:ascii="Arial" w:hAnsi="Arial" w:cs="Arial"/>
          <w:b/>
        </w:rPr>
      </w:pPr>
      <w:r>
        <w:rPr>
          <w:rFonts w:ascii="Arial" w:hAnsi="Arial" w:cs="Arial"/>
          <w:b/>
        </w:rPr>
        <w:t>DE LA INTEGRACIÓN DE LOS CONTRATOS</w:t>
      </w:r>
    </w:p>
    <w:p w:rsidR="00985296" w:rsidRPr="00C76087" w:rsidRDefault="00985296" w:rsidP="00327BB5">
      <w:pPr>
        <w:jc w:val="center"/>
        <w:rPr>
          <w:rFonts w:ascii="Arial" w:hAnsi="Arial" w:cs="Arial"/>
          <w:b/>
        </w:rPr>
      </w:pPr>
      <w:r>
        <w:rPr>
          <w:rFonts w:ascii="Arial" w:hAnsi="Arial" w:cs="Arial"/>
          <w:b/>
        </w:rPr>
        <w:t>DE SUPERVISIÓN EXTERNA</w:t>
      </w:r>
    </w:p>
    <w:p w:rsidR="0023796C" w:rsidRDefault="0023796C" w:rsidP="0023796C">
      <w:pPr>
        <w:jc w:val="both"/>
        <w:rPr>
          <w:rFonts w:ascii="Arial" w:hAnsi="Arial" w:cs="Arial"/>
        </w:rPr>
      </w:pPr>
      <w:r w:rsidRPr="00C76087">
        <w:rPr>
          <w:rFonts w:ascii="Arial" w:hAnsi="Arial" w:cs="Arial"/>
          <w:b/>
        </w:rPr>
        <w:lastRenderedPageBreak/>
        <w:t>Artículo 3º.-</w:t>
      </w:r>
      <w:r>
        <w:rPr>
          <w:rFonts w:ascii="Arial" w:hAnsi="Arial" w:cs="Arial"/>
        </w:rPr>
        <w:t xml:space="preserve"> </w:t>
      </w:r>
      <w:r w:rsidR="00157A9A">
        <w:rPr>
          <w:rFonts w:ascii="Arial" w:hAnsi="Arial" w:cs="Arial"/>
        </w:rPr>
        <w:t>La Secretaría es la única facultada para suscribir contratos de supervisión externa; los cuales deberán celebrase antes de iniciar la ejecución de los trabajos.</w:t>
      </w:r>
    </w:p>
    <w:p w:rsidR="0023796C" w:rsidRDefault="00157A9A" w:rsidP="0023796C">
      <w:pPr>
        <w:jc w:val="both"/>
        <w:rPr>
          <w:rFonts w:ascii="Arial" w:hAnsi="Arial" w:cs="Arial"/>
        </w:rPr>
      </w:pPr>
      <w:r>
        <w:rPr>
          <w:rFonts w:ascii="Arial" w:hAnsi="Arial" w:cs="Arial"/>
        </w:rPr>
        <w:t xml:space="preserve"> </w:t>
      </w:r>
    </w:p>
    <w:p w:rsidR="00157A9A" w:rsidRDefault="00157A9A" w:rsidP="00157A9A">
      <w:pPr>
        <w:jc w:val="both"/>
        <w:rPr>
          <w:rFonts w:ascii="Arial" w:hAnsi="Arial" w:cs="Arial"/>
        </w:rPr>
      </w:pPr>
      <w:r>
        <w:rPr>
          <w:rFonts w:ascii="Arial" w:hAnsi="Arial" w:cs="Arial"/>
        </w:rPr>
        <w:t xml:space="preserve">Para que se pueda celebrar un contrato de supervisión externa, será necesario que se cuente con la autorización global o especifica del presupuesto respectivo por parte de la Secretaría de Hacienda, así como los estudios y especificaciones respecto a los trabajos que se realizarán por parte del supervisor externo. </w:t>
      </w:r>
    </w:p>
    <w:p w:rsidR="00157A9A" w:rsidRDefault="00157A9A" w:rsidP="0023796C">
      <w:pPr>
        <w:jc w:val="both"/>
        <w:rPr>
          <w:rFonts w:ascii="Arial" w:hAnsi="Arial" w:cs="Arial"/>
          <w:b/>
        </w:rPr>
      </w:pPr>
    </w:p>
    <w:p w:rsidR="00157A9A" w:rsidRDefault="00157A9A" w:rsidP="0023796C">
      <w:pPr>
        <w:jc w:val="both"/>
        <w:rPr>
          <w:rFonts w:ascii="Arial" w:hAnsi="Arial" w:cs="Arial"/>
        </w:rPr>
      </w:pPr>
      <w:r w:rsidRPr="00C76087">
        <w:rPr>
          <w:rFonts w:ascii="Arial" w:hAnsi="Arial" w:cs="Arial"/>
          <w:b/>
        </w:rPr>
        <w:t xml:space="preserve">Artículo </w:t>
      </w:r>
      <w:r>
        <w:rPr>
          <w:rFonts w:ascii="Arial" w:hAnsi="Arial" w:cs="Arial"/>
          <w:b/>
        </w:rPr>
        <w:t>4</w:t>
      </w:r>
      <w:r w:rsidRPr="00C76087">
        <w:rPr>
          <w:rFonts w:ascii="Arial" w:hAnsi="Arial" w:cs="Arial"/>
          <w:b/>
        </w:rPr>
        <w:t>º.-</w:t>
      </w:r>
      <w:r>
        <w:rPr>
          <w:rFonts w:ascii="Arial" w:hAnsi="Arial" w:cs="Arial"/>
          <w:b/>
        </w:rPr>
        <w:t xml:space="preserve"> </w:t>
      </w:r>
      <w:r>
        <w:rPr>
          <w:rFonts w:ascii="Arial" w:hAnsi="Arial" w:cs="Arial"/>
        </w:rPr>
        <w:t xml:space="preserve">La Secretaría, al celebrar el contrato de Supervisión Externa, deberá contar con el oficio de asignación del proceso de selección contemplada en la Ley de Obra Pública del Estado de Chiapas, </w:t>
      </w:r>
      <w:r w:rsidR="00391B6A">
        <w:rPr>
          <w:rFonts w:ascii="Arial" w:hAnsi="Arial" w:cs="Arial"/>
        </w:rPr>
        <w:t xml:space="preserve">emitido por la Secretaría de la Función Pública. Dicha formalización deberá de realizarse dentro de los diez días naturales siguientes a la designación del Supervisor Externo. </w:t>
      </w:r>
    </w:p>
    <w:p w:rsidR="00157A9A" w:rsidRDefault="00157A9A" w:rsidP="0023796C">
      <w:pPr>
        <w:jc w:val="both"/>
        <w:rPr>
          <w:rFonts w:ascii="Arial" w:hAnsi="Arial" w:cs="Arial"/>
        </w:rPr>
      </w:pPr>
    </w:p>
    <w:p w:rsidR="00391B6A" w:rsidRDefault="00391B6A" w:rsidP="0023796C">
      <w:pPr>
        <w:jc w:val="both"/>
        <w:rPr>
          <w:rFonts w:ascii="Arial" w:hAnsi="Arial" w:cs="Arial"/>
        </w:rPr>
      </w:pPr>
      <w:r>
        <w:rPr>
          <w:rFonts w:ascii="Arial" w:hAnsi="Arial" w:cs="Arial"/>
        </w:rPr>
        <w:t>Si el Supervisor Externo no se presentara a formalizar el contrato en el plazo referido, por causas imputables al contratista, la Secretaría de la Función Pública, sin necesidad de un nuevo procedimiento y a petición</w:t>
      </w:r>
      <w:r w:rsidR="00A66088">
        <w:rPr>
          <w:rFonts w:ascii="Arial" w:hAnsi="Arial" w:cs="Arial"/>
        </w:rPr>
        <w:t xml:space="preserve"> de la Secretaría, podrá designar al segundo supervisor externo que haya resultado del proceso de selección</w:t>
      </w:r>
      <w:r>
        <w:rPr>
          <w:rFonts w:ascii="Arial" w:hAnsi="Arial" w:cs="Arial"/>
        </w:rPr>
        <w:t>.</w:t>
      </w:r>
    </w:p>
    <w:p w:rsidR="0023796C" w:rsidRDefault="00157A9A" w:rsidP="0023796C">
      <w:pPr>
        <w:jc w:val="both"/>
        <w:rPr>
          <w:rFonts w:ascii="Arial" w:hAnsi="Arial" w:cs="Arial"/>
        </w:rPr>
      </w:pPr>
      <w:r>
        <w:rPr>
          <w:rFonts w:ascii="Arial" w:hAnsi="Arial" w:cs="Arial"/>
        </w:rPr>
        <w:t xml:space="preserve">  </w:t>
      </w:r>
    </w:p>
    <w:p w:rsidR="00A66088" w:rsidRDefault="0023796C" w:rsidP="0023796C">
      <w:pPr>
        <w:jc w:val="both"/>
        <w:rPr>
          <w:rFonts w:ascii="Arial" w:hAnsi="Arial" w:cs="Arial"/>
        </w:rPr>
      </w:pPr>
      <w:r w:rsidRPr="00C76087">
        <w:rPr>
          <w:rFonts w:ascii="Arial" w:hAnsi="Arial" w:cs="Arial"/>
          <w:b/>
        </w:rPr>
        <w:t>Artículo 5º.-</w:t>
      </w:r>
      <w:r>
        <w:rPr>
          <w:rFonts w:ascii="Arial" w:hAnsi="Arial" w:cs="Arial"/>
        </w:rPr>
        <w:t xml:space="preserve"> </w:t>
      </w:r>
      <w:r w:rsidR="00A66088">
        <w:rPr>
          <w:rFonts w:ascii="Arial" w:hAnsi="Arial" w:cs="Arial"/>
        </w:rPr>
        <w:t xml:space="preserve">Previamente a la formalización del contrato, el Supervisor Externo deberá presentar escrito en el que manifieste bajo protesta de decir verdad que se encuentra al corriente en el cumplimiento de sus obligaciones fiscales; para el caso de no encontrarse obligado a presentar total o parcialmente las declaraciones, deberán presentar escrito en el que se asiente tal afirmación. </w:t>
      </w:r>
    </w:p>
    <w:p w:rsidR="00A66088" w:rsidRDefault="00A66088" w:rsidP="0023796C">
      <w:pPr>
        <w:jc w:val="both"/>
        <w:rPr>
          <w:rFonts w:ascii="Arial" w:hAnsi="Arial" w:cs="Arial"/>
        </w:rPr>
      </w:pPr>
    </w:p>
    <w:p w:rsidR="0023796C" w:rsidRPr="000D3ED6" w:rsidRDefault="0023796C" w:rsidP="0023796C">
      <w:pPr>
        <w:jc w:val="both"/>
        <w:rPr>
          <w:rFonts w:ascii="Arial" w:hAnsi="Arial" w:cs="Arial"/>
          <w:b/>
          <w:sz w:val="16"/>
          <w:szCs w:val="16"/>
        </w:rPr>
      </w:pPr>
      <w:r w:rsidRPr="000D3ED6">
        <w:rPr>
          <w:rFonts w:ascii="Arial" w:hAnsi="Arial" w:cs="Arial"/>
          <w:b/>
          <w:sz w:val="16"/>
          <w:szCs w:val="16"/>
        </w:rPr>
        <w:t xml:space="preserve">  </w:t>
      </w:r>
    </w:p>
    <w:p w:rsidR="00903D04" w:rsidRPr="000D3ED6" w:rsidRDefault="0023796C" w:rsidP="00903D04">
      <w:pPr>
        <w:jc w:val="both"/>
        <w:rPr>
          <w:rFonts w:ascii="Arial" w:hAnsi="Arial" w:cs="Arial"/>
          <w:b/>
          <w:sz w:val="16"/>
          <w:szCs w:val="16"/>
        </w:rPr>
      </w:pPr>
      <w:r w:rsidRPr="00C76087">
        <w:rPr>
          <w:rFonts w:ascii="Arial" w:hAnsi="Arial" w:cs="Arial"/>
          <w:b/>
        </w:rPr>
        <w:t>Artículo 6º.-</w:t>
      </w:r>
      <w:r>
        <w:rPr>
          <w:rFonts w:ascii="Arial" w:hAnsi="Arial" w:cs="Arial"/>
        </w:rPr>
        <w:t xml:space="preserve"> </w:t>
      </w:r>
      <w:r w:rsidR="00903D04">
        <w:rPr>
          <w:rFonts w:ascii="Arial" w:hAnsi="Arial" w:cs="Arial"/>
        </w:rPr>
        <w:t xml:space="preserve">Para la integración de los contratos de supervisión externa, la Secretaría deberá observar de manera enunciativa, más no limitativa: </w:t>
      </w:r>
    </w:p>
    <w:p w:rsidR="0023796C" w:rsidRPr="000D3ED6" w:rsidRDefault="0023796C" w:rsidP="0023796C">
      <w:pPr>
        <w:jc w:val="both"/>
        <w:rPr>
          <w:rFonts w:ascii="Arial" w:hAnsi="Arial" w:cs="Arial"/>
          <w:b/>
          <w:sz w:val="16"/>
          <w:szCs w:val="16"/>
        </w:rPr>
      </w:pPr>
    </w:p>
    <w:p w:rsidR="00903D04" w:rsidRDefault="00903D04" w:rsidP="0023796C">
      <w:pPr>
        <w:jc w:val="both"/>
        <w:rPr>
          <w:rFonts w:ascii="Arial" w:hAnsi="Arial" w:cs="Arial"/>
        </w:rPr>
      </w:pPr>
      <w:r w:rsidRPr="00903D04">
        <w:rPr>
          <w:rFonts w:ascii="Arial" w:hAnsi="Arial" w:cs="Arial"/>
        </w:rPr>
        <w:t xml:space="preserve">I.- El </w:t>
      </w:r>
      <w:proofErr w:type="spellStart"/>
      <w:r w:rsidRPr="00903D04">
        <w:rPr>
          <w:rFonts w:ascii="Arial" w:hAnsi="Arial" w:cs="Arial"/>
        </w:rPr>
        <w:t>acreditamiento</w:t>
      </w:r>
      <w:proofErr w:type="spellEnd"/>
      <w:r>
        <w:rPr>
          <w:rFonts w:ascii="Arial" w:hAnsi="Arial" w:cs="Arial"/>
        </w:rPr>
        <w:t xml:space="preserve"> legal de las partes que lo suscriben y el tipo de contrato de que se trate.</w:t>
      </w:r>
    </w:p>
    <w:p w:rsidR="00903D04" w:rsidRDefault="00903D04" w:rsidP="0023796C">
      <w:pPr>
        <w:jc w:val="both"/>
        <w:rPr>
          <w:rFonts w:ascii="Arial" w:hAnsi="Arial" w:cs="Arial"/>
        </w:rPr>
      </w:pPr>
    </w:p>
    <w:p w:rsidR="00903D04" w:rsidRDefault="00903D04" w:rsidP="0023796C">
      <w:pPr>
        <w:jc w:val="both"/>
        <w:rPr>
          <w:rFonts w:ascii="Arial" w:hAnsi="Arial" w:cs="Arial"/>
        </w:rPr>
      </w:pPr>
      <w:r>
        <w:rPr>
          <w:rFonts w:ascii="Arial" w:hAnsi="Arial" w:cs="Arial"/>
        </w:rPr>
        <w:t xml:space="preserve">II.- Contar con </w:t>
      </w:r>
      <w:r w:rsidR="00613D88">
        <w:rPr>
          <w:rFonts w:ascii="Arial" w:hAnsi="Arial" w:cs="Arial"/>
        </w:rPr>
        <w:t xml:space="preserve">el </w:t>
      </w:r>
      <w:r>
        <w:rPr>
          <w:rFonts w:ascii="Arial" w:hAnsi="Arial" w:cs="Arial"/>
        </w:rPr>
        <w:t>recurso y la autorización de la inversión para cubrir el compromiso derivado del contrato.</w:t>
      </w:r>
    </w:p>
    <w:p w:rsidR="00613D88" w:rsidRDefault="00102746" w:rsidP="00102746">
      <w:pPr>
        <w:tabs>
          <w:tab w:val="left" w:pos="1413"/>
        </w:tabs>
        <w:jc w:val="both"/>
        <w:rPr>
          <w:rFonts w:ascii="Arial" w:hAnsi="Arial" w:cs="Arial"/>
        </w:rPr>
      </w:pPr>
      <w:r>
        <w:rPr>
          <w:rFonts w:ascii="Arial" w:hAnsi="Arial" w:cs="Arial"/>
        </w:rPr>
        <w:tab/>
      </w:r>
    </w:p>
    <w:p w:rsidR="00903D04" w:rsidRDefault="00903D04" w:rsidP="0023796C">
      <w:pPr>
        <w:jc w:val="both"/>
        <w:rPr>
          <w:rFonts w:ascii="Arial" w:hAnsi="Arial" w:cs="Arial"/>
        </w:rPr>
      </w:pPr>
      <w:r>
        <w:rPr>
          <w:rFonts w:ascii="Arial" w:hAnsi="Arial" w:cs="Arial"/>
        </w:rPr>
        <w:t>III.- El domicilio fiscal del contratista.</w:t>
      </w:r>
    </w:p>
    <w:p w:rsidR="00613D88" w:rsidRDefault="00613D88" w:rsidP="0023796C">
      <w:pPr>
        <w:jc w:val="both"/>
        <w:rPr>
          <w:rFonts w:ascii="Arial" w:hAnsi="Arial" w:cs="Arial"/>
        </w:rPr>
      </w:pPr>
    </w:p>
    <w:p w:rsidR="00903D04" w:rsidRDefault="00903D04" w:rsidP="0023796C">
      <w:pPr>
        <w:jc w:val="both"/>
        <w:rPr>
          <w:rFonts w:ascii="Arial" w:hAnsi="Arial" w:cs="Arial"/>
        </w:rPr>
      </w:pPr>
      <w:r>
        <w:rPr>
          <w:rFonts w:ascii="Arial" w:hAnsi="Arial" w:cs="Arial"/>
        </w:rPr>
        <w:t>IV.- Indicación del procedimientos de adjudicación del contrato, datos de identificación del fal</w:t>
      </w:r>
      <w:r w:rsidR="00613D88">
        <w:rPr>
          <w:rFonts w:ascii="Arial" w:hAnsi="Arial" w:cs="Arial"/>
        </w:rPr>
        <w:t>l</w:t>
      </w:r>
      <w:r>
        <w:rPr>
          <w:rFonts w:ascii="Arial" w:hAnsi="Arial" w:cs="Arial"/>
        </w:rPr>
        <w:t>o de adjudicación y de su notificación al contratista.</w:t>
      </w:r>
    </w:p>
    <w:p w:rsidR="00102746" w:rsidRDefault="00102746" w:rsidP="0023796C">
      <w:pPr>
        <w:jc w:val="both"/>
        <w:rPr>
          <w:rFonts w:ascii="Arial" w:hAnsi="Arial" w:cs="Arial"/>
        </w:rPr>
      </w:pPr>
    </w:p>
    <w:p w:rsidR="00903D04" w:rsidRDefault="00903D04" w:rsidP="0023796C">
      <w:pPr>
        <w:jc w:val="both"/>
        <w:rPr>
          <w:rFonts w:ascii="Arial" w:hAnsi="Arial" w:cs="Arial"/>
        </w:rPr>
      </w:pPr>
      <w:r>
        <w:rPr>
          <w:rFonts w:ascii="Arial" w:hAnsi="Arial" w:cs="Arial"/>
        </w:rPr>
        <w:lastRenderedPageBreak/>
        <w:t xml:space="preserve">V.- </w:t>
      </w:r>
      <w:r w:rsidR="00102746">
        <w:rPr>
          <w:rFonts w:ascii="Arial" w:hAnsi="Arial" w:cs="Arial"/>
        </w:rPr>
        <w:t>Descripción</w:t>
      </w:r>
      <w:r>
        <w:rPr>
          <w:rFonts w:ascii="Arial" w:hAnsi="Arial" w:cs="Arial"/>
        </w:rPr>
        <w:t xml:space="preserve"> pormenorizada de la obra, indicándose que esta se </w:t>
      </w:r>
      <w:r w:rsidR="00102746">
        <w:rPr>
          <w:rFonts w:ascii="Arial" w:hAnsi="Arial" w:cs="Arial"/>
        </w:rPr>
        <w:t>realizará</w:t>
      </w:r>
      <w:r>
        <w:rPr>
          <w:rFonts w:ascii="Arial" w:hAnsi="Arial" w:cs="Arial"/>
        </w:rPr>
        <w:t xml:space="preserve"> conform</w:t>
      </w:r>
      <w:r w:rsidR="00102746">
        <w:rPr>
          <w:rFonts w:ascii="Arial" w:hAnsi="Arial" w:cs="Arial"/>
        </w:rPr>
        <w:t>e</w:t>
      </w:r>
      <w:r>
        <w:rPr>
          <w:rFonts w:ascii="Arial" w:hAnsi="Arial" w:cs="Arial"/>
        </w:rPr>
        <w:t xml:space="preserve"> a los</w:t>
      </w:r>
      <w:r w:rsidR="00102746">
        <w:rPr>
          <w:rFonts w:ascii="Arial" w:hAnsi="Arial" w:cs="Arial"/>
        </w:rPr>
        <w:t xml:space="preserve"> </w:t>
      </w:r>
      <w:r>
        <w:rPr>
          <w:rFonts w:ascii="Arial" w:hAnsi="Arial" w:cs="Arial"/>
        </w:rPr>
        <w:t>proyectos, especificaciones</w:t>
      </w:r>
      <w:r w:rsidR="00102746">
        <w:rPr>
          <w:rFonts w:ascii="Arial" w:hAnsi="Arial" w:cs="Arial"/>
        </w:rPr>
        <w:t>,</w:t>
      </w:r>
      <w:r>
        <w:rPr>
          <w:rFonts w:ascii="Arial" w:hAnsi="Arial" w:cs="Arial"/>
        </w:rPr>
        <w:t xml:space="preserve"> programas y presupuestos correspondientes.</w:t>
      </w:r>
    </w:p>
    <w:p w:rsidR="00327BB5" w:rsidRDefault="00327BB5" w:rsidP="0023796C">
      <w:pPr>
        <w:jc w:val="both"/>
        <w:rPr>
          <w:rFonts w:ascii="Arial" w:hAnsi="Arial" w:cs="Arial"/>
        </w:rPr>
      </w:pPr>
    </w:p>
    <w:p w:rsidR="00903D04" w:rsidRDefault="00903D04" w:rsidP="0023796C">
      <w:pPr>
        <w:jc w:val="both"/>
        <w:rPr>
          <w:rFonts w:ascii="Arial" w:hAnsi="Arial" w:cs="Arial"/>
        </w:rPr>
      </w:pPr>
      <w:r>
        <w:rPr>
          <w:rFonts w:ascii="Arial" w:hAnsi="Arial" w:cs="Arial"/>
        </w:rPr>
        <w:t xml:space="preserve">VI.- Monto correspondiente al </w:t>
      </w:r>
      <w:r w:rsidR="00102746">
        <w:rPr>
          <w:rFonts w:ascii="Arial" w:hAnsi="Arial" w:cs="Arial"/>
        </w:rPr>
        <w:t>p</w:t>
      </w:r>
      <w:r>
        <w:rPr>
          <w:rFonts w:ascii="Arial" w:hAnsi="Arial" w:cs="Arial"/>
        </w:rPr>
        <w:t xml:space="preserve">recio a pagar para la </w:t>
      </w:r>
      <w:r w:rsidR="00102746">
        <w:rPr>
          <w:rFonts w:ascii="Arial" w:hAnsi="Arial" w:cs="Arial"/>
        </w:rPr>
        <w:t>ejecución</w:t>
      </w:r>
      <w:r>
        <w:rPr>
          <w:rFonts w:ascii="Arial" w:hAnsi="Arial" w:cs="Arial"/>
        </w:rPr>
        <w:t xml:space="preserve"> de los trabajos objeto del contrato. </w:t>
      </w:r>
      <w:r w:rsidR="00102746">
        <w:rPr>
          <w:rFonts w:ascii="Arial" w:hAnsi="Arial" w:cs="Arial"/>
        </w:rPr>
        <w:t>E</w:t>
      </w:r>
      <w:r>
        <w:rPr>
          <w:rFonts w:ascii="Arial" w:hAnsi="Arial" w:cs="Arial"/>
        </w:rPr>
        <w:t xml:space="preserve">n el caso de contrato mixtos, la parte y su monto que será sobre la base de precios unitarios, </w:t>
      </w:r>
      <w:r w:rsidR="00102746">
        <w:rPr>
          <w:rFonts w:ascii="Arial" w:hAnsi="Arial" w:cs="Arial"/>
        </w:rPr>
        <w:t>así</w:t>
      </w:r>
      <w:r>
        <w:rPr>
          <w:rFonts w:ascii="Arial" w:hAnsi="Arial" w:cs="Arial"/>
        </w:rPr>
        <w:t xml:space="preserve"> como </w:t>
      </w:r>
      <w:r w:rsidR="00327BB5">
        <w:rPr>
          <w:rFonts w:ascii="Arial" w:hAnsi="Arial" w:cs="Arial"/>
        </w:rPr>
        <w:t xml:space="preserve">la </w:t>
      </w:r>
      <w:r>
        <w:rPr>
          <w:rFonts w:ascii="Arial" w:hAnsi="Arial" w:cs="Arial"/>
        </w:rPr>
        <w:t>que le corresponda al precio alzado.</w:t>
      </w:r>
    </w:p>
    <w:p w:rsidR="00102746" w:rsidRDefault="00102746" w:rsidP="0023796C">
      <w:pPr>
        <w:jc w:val="both"/>
        <w:rPr>
          <w:rFonts w:ascii="Arial" w:hAnsi="Arial" w:cs="Arial"/>
        </w:rPr>
      </w:pPr>
    </w:p>
    <w:p w:rsidR="00A547CA" w:rsidRDefault="00903D04" w:rsidP="0023796C">
      <w:pPr>
        <w:jc w:val="both"/>
        <w:rPr>
          <w:rFonts w:ascii="Arial" w:hAnsi="Arial" w:cs="Arial"/>
        </w:rPr>
      </w:pPr>
      <w:r>
        <w:rPr>
          <w:rFonts w:ascii="Arial" w:hAnsi="Arial" w:cs="Arial"/>
        </w:rPr>
        <w:t xml:space="preserve">VII.- </w:t>
      </w:r>
      <w:r w:rsidR="00102746">
        <w:rPr>
          <w:rFonts w:ascii="Arial" w:hAnsi="Arial" w:cs="Arial"/>
        </w:rPr>
        <w:t>Plazo</w:t>
      </w:r>
      <w:r>
        <w:rPr>
          <w:rFonts w:ascii="Arial" w:hAnsi="Arial" w:cs="Arial"/>
        </w:rPr>
        <w:t xml:space="preserve"> de </w:t>
      </w:r>
      <w:r w:rsidR="00102746">
        <w:rPr>
          <w:rFonts w:ascii="Arial" w:hAnsi="Arial" w:cs="Arial"/>
        </w:rPr>
        <w:t>ejecución</w:t>
      </w:r>
      <w:r>
        <w:rPr>
          <w:rFonts w:ascii="Arial" w:hAnsi="Arial" w:cs="Arial"/>
        </w:rPr>
        <w:t xml:space="preserve"> de los trabajos determinados en días </w:t>
      </w:r>
      <w:r w:rsidR="00102746">
        <w:rPr>
          <w:rFonts w:ascii="Arial" w:hAnsi="Arial" w:cs="Arial"/>
        </w:rPr>
        <w:t>naturales</w:t>
      </w:r>
      <w:r>
        <w:rPr>
          <w:rFonts w:ascii="Arial" w:hAnsi="Arial" w:cs="Arial"/>
        </w:rPr>
        <w:t xml:space="preserve">, indicando la fecha </w:t>
      </w:r>
      <w:r w:rsidR="00A547CA">
        <w:rPr>
          <w:rFonts w:ascii="Arial" w:hAnsi="Arial" w:cs="Arial"/>
        </w:rPr>
        <w:t>de inicio y términos de los mismos.</w:t>
      </w:r>
    </w:p>
    <w:p w:rsidR="00102746" w:rsidRDefault="00102746"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VIII.- Los porcentajes, números y </w:t>
      </w:r>
      <w:r w:rsidR="00102746">
        <w:rPr>
          <w:rFonts w:ascii="Arial" w:hAnsi="Arial" w:cs="Arial"/>
        </w:rPr>
        <w:t>fechas</w:t>
      </w:r>
      <w:r>
        <w:rPr>
          <w:rFonts w:ascii="Arial" w:hAnsi="Arial" w:cs="Arial"/>
        </w:rPr>
        <w:t xml:space="preserve"> de </w:t>
      </w:r>
      <w:r w:rsidR="00102746">
        <w:rPr>
          <w:rFonts w:ascii="Arial" w:hAnsi="Arial" w:cs="Arial"/>
        </w:rPr>
        <w:t xml:space="preserve">las </w:t>
      </w:r>
      <w:r>
        <w:rPr>
          <w:rFonts w:ascii="Arial" w:hAnsi="Arial" w:cs="Arial"/>
        </w:rPr>
        <w:t xml:space="preserve">exhibiciones y </w:t>
      </w:r>
      <w:r w:rsidR="00102746">
        <w:rPr>
          <w:rFonts w:ascii="Arial" w:hAnsi="Arial" w:cs="Arial"/>
        </w:rPr>
        <w:t xml:space="preserve">amortización </w:t>
      </w:r>
      <w:r>
        <w:rPr>
          <w:rFonts w:ascii="Arial" w:hAnsi="Arial" w:cs="Arial"/>
        </w:rPr>
        <w:t>de los anticipos que se otorguen.</w:t>
      </w:r>
    </w:p>
    <w:p w:rsidR="00102746" w:rsidRDefault="00102746"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IX.- La forma y </w:t>
      </w:r>
      <w:r w:rsidR="00102746">
        <w:rPr>
          <w:rFonts w:ascii="Arial" w:hAnsi="Arial" w:cs="Arial"/>
        </w:rPr>
        <w:t>términos</w:t>
      </w:r>
      <w:r>
        <w:rPr>
          <w:rFonts w:ascii="Arial" w:hAnsi="Arial" w:cs="Arial"/>
        </w:rPr>
        <w:t xml:space="preserve"> de garantizar la </w:t>
      </w:r>
      <w:r w:rsidR="00102746">
        <w:rPr>
          <w:rFonts w:ascii="Arial" w:hAnsi="Arial" w:cs="Arial"/>
        </w:rPr>
        <w:t>correcta</w:t>
      </w:r>
      <w:r>
        <w:rPr>
          <w:rFonts w:ascii="Arial" w:hAnsi="Arial" w:cs="Arial"/>
        </w:rPr>
        <w:t xml:space="preserve"> inversión de los anticipos, el cumplimiento de contrato, y las responsabilidades que deriven de los vicios ocultos que presente la obra </w:t>
      </w:r>
      <w:proofErr w:type="spellStart"/>
      <w:r>
        <w:rPr>
          <w:rFonts w:ascii="Arial" w:hAnsi="Arial" w:cs="Arial"/>
        </w:rPr>
        <w:t>recepcionada</w:t>
      </w:r>
      <w:proofErr w:type="spellEnd"/>
      <w:r>
        <w:rPr>
          <w:rFonts w:ascii="Arial" w:hAnsi="Arial" w:cs="Arial"/>
        </w:rPr>
        <w:t>.</w:t>
      </w:r>
    </w:p>
    <w:p w:rsidR="00102746" w:rsidRDefault="00102746" w:rsidP="0023796C">
      <w:pPr>
        <w:jc w:val="both"/>
        <w:rPr>
          <w:rFonts w:ascii="Arial" w:hAnsi="Arial" w:cs="Arial"/>
        </w:rPr>
      </w:pPr>
    </w:p>
    <w:p w:rsidR="00A547CA" w:rsidRDefault="00A547CA" w:rsidP="0023796C">
      <w:pPr>
        <w:jc w:val="both"/>
        <w:rPr>
          <w:rFonts w:ascii="Arial" w:hAnsi="Arial" w:cs="Arial"/>
        </w:rPr>
      </w:pPr>
      <w:r>
        <w:rPr>
          <w:rFonts w:ascii="Arial" w:hAnsi="Arial" w:cs="Arial"/>
        </w:rPr>
        <w:t>X.- Los plazos</w:t>
      </w:r>
      <w:r w:rsidR="00102746">
        <w:rPr>
          <w:rFonts w:ascii="Arial" w:hAnsi="Arial" w:cs="Arial"/>
        </w:rPr>
        <w:t xml:space="preserve">, </w:t>
      </w:r>
      <w:r>
        <w:rPr>
          <w:rFonts w:ascii="Arial" w:hAnsi="Arial" w:cs="Arial"/>
        </w:rPr>
        <w:t xml:space="preserve">forma y lugar de pago de las estimaciones de trabajos ejecutados, </w:t>
      </w:r>
      <w:r w:rsidR="00102746">
        <w:rPr>
          <w:rFonts w:ascii="Arial" w:hAnsi="Arial" w:cs="Arial"/>
        </w:rPr>
        <w:t>así</w:t>
      </w:r>
      <w:r>
        <w:rPr>
          <w:rFonts w:ascii="Arial" w:hAnsi="Arial" w:cs="Arial"/>
        </w:rPr>
        <w:t xml:space="preserve"> como en su caso, de l</w:t>
      </w:r>
      <w:r w:rsidR="00102746">
        <w:rPr>
          <w:rFonts w:ascii="Arial" w:hAnsi="Arial" w:cs="Arial"/>
        </w:rPr>
        <w:t>o</w:t>
      </w:r>
      <w:r>
        <w:rPr>
          <w:rFonts w:ascii="Arial" w:hAnsi="Arial" w:cs="Arial"/>
        </w:rPr>
        <w:t>s ajustes de costos.</w:t>
      </w:r>
    </w:p>
    <w:p w:rsidR="00102746" w:rsidRDefault="00102746"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XI.- Retenciones a que se hará acreedor el contratista por atraso en la </w:t>
      </w:r>
      <w:r w:rsidR="00102746">
        <w:rPr>
          <w:rFonts w:ascii="Arial" w:hAnsi="Arial" w:cs="Arial"/>
        </w:rPr>
        <w:t>ejecución</w:t>
      </w:r>
      <w:r>
        <w:rPr>
          <w:rFonts w:ascii="Arial" w:hAnsi="Arial" w:cs="Arial"/>
        </w:rPr>
        <w:t xml:space="preserve"> de los trabajos durante </w:t>
      </w:r>
      <w:r w:rsidR="00102746">
        <w:rPr>
          <w:rFonts w:ascii="Arial" w:hAnsi="Arial" w:cs="Arial"/>
        </w:rPr>
        <w:t>l</w:t>
      </w:r>
      <w:r>
        <w:rPr>
          <w:rFonts w:ascii="Arial" w:hAnsi="Arial" w:cs="Arial"/>
        </w:rPr>
        <w:t>a vigencia del programa respectivo y penas convencionales que tendrá obligación d</w:t>
      </w:r>
      <w:r w:rsidR="00102746">
        <w:rPr>
          <w:rFonts w:ascii="Arial" w:hAnsi="Arial" w:cs="Arial"/>
        </w:rPr>
        <w:t>e</w:t>
      </w:r>
      <w:r>
        <w:rPr>
          <w:rFonts w:ascii="Arial" w:hAnsi="Arial" w:cs="Arial"/>
        </w:rPr>
        <w:t xml:space="preserve"> pagar por la no conclusión de los trabaj</w:t>
      </w:r>
      <w:r w:rsidR="00102746">
        <w:rPr>
          <w:rFonts w:ascii="Arial" w:hAnsi="Arial" w:cs="Arial"/>
        </w:rPr>
        <w:t>o</w:t>
      </w:r>
      <w:r>
        <w:rPr>
          <w:rFonts w:ascii="Arial" w:hAnsi="Arial" w:cs="Arial"/>
        </w:rPr>
        <w:t>s en la fec</w:t>
      </w:r>
      <w:r w:rsidR="00102746">
        <w:rPr>
          <w:rFonts w:ascii="Arial" w:hAnsi="Arial" w:cs="Arial"/>
        </w:rPr>
        <w:t>h</w:t>
      </w:r>
      <w:r>
        <w:rPr>
          <w:rFonts w:ascii="Arial" w:hAnsi="Arial" w:cs="Arial"/>
        </w:rPr>
        <w:t>a f</w:t>
      </w:r>
      <w:r w:rsidR="00102746">
        <w:rPr>
          <w:rFonts w:ascii="Arial" w:hAnsi="Arial" w:cs="Arial"/>
        </w:rPr>
        <w:t>i</w:t>
      </w:r>
      <w:r>
        <w:rPr>
          <w:rFonts w:ascii="Arial" w:hAnsi="Arial" w:cs="Arial"/>
        </w:rPr>
        <w:t>jada como</w:t>
      </w:r>
      <w:r w:rsidR="00102746">
        <w:rPr>
          <w:rFonts w:ascii="Arial" w:hAnsi="Arial" w:cs="Arial"/>
        </w:rPr>
        <w:t xml:space="preserve"> términos</w:t>
      </w:r>
      <w:r>
        <w:rPr>
          <w:rFonts w:ascii="Arial" w:hAnsi="Arial" w:cs="Arial"/>
        </w:rPr>
        <w:t xml:space="preserve"> de</w:t>
      </w:r>
      <w:r w:rsidR="00102746">
        <w:rPr>
          <w:rFonts w:ascii="Arial" w:hAnsi="Arial" w:cs="Arial"/>
        </w:rPr>
        <w:t>l</w:t>
      </w:r>
      <w:r>
        <w:rPr>
          <w:rFonts w:ascii="Arial" w:hAnsi="Arial" w:cs="Arial"/>
        </w:rPr>
        <w:t xml:space="preserve"> </w:t>
      </w:r>
      <w:r w:rsidR="00102746">
        <w:rPr>
          <w:rFonts w:ascii="Arial" w:hAnsi="Arial" w:cs="Arial"/>
        </w:rPr>
        <w:t>plazo</w:t>
      </w:r>
      <w:r>
        <w:rPr>
          <w:rFonts w:ascii="Arial" w:hAnsi="Arial" w:cs="Arial"/>
        </w:rPr>
        <w:t xml:space="preserve"> autorizado para su </w:t>
      </w:r>
      <w:r w:rsidR="00102746">
        <w:rPr>
          <w:rFonts w:ascii="Arial" w:hAnsi="Arial" w:cs="Arial"/>
        </w:rPr>
        <w:t>ejecución</w:t>
      </w:r>
      <w:r>
        <w:rPr>
          <w:rFonts w:ascii="Arial" w:hAnsi="Arial" w:cs="Arial"/>
        </w:rPr>
        <w:t xml:space="preserve"> y las que se sigan generando posteriormente a es</w:t>
      </w:r>
      <w:r w:rsidR="00102746">
        <w:rPr>
          <w:rFonts w:ascii="Arial" w:hAnsi="Arial" w:cs="Arial"/>
        </w:rPr>
        <w:t>t</w:t>
      </w:r>
      <w:r>
        <w:rPr>
          <w:rFonts w:ascii="Arial" w:hAnsi="Arial" w:cs="Arial"/>
        </w:rPr>
        <w:t>a fecha, con relación a los trabajos faltantes de ejecutar</w:t>
      </w:r>
      <w:r w:rsidR="001D4A1E">
        <w:rPr>
          <w:rFonts w:ascii="Arial" w:hAnsi="Arial" w:cs="Arial"/>
        </w:rPr>
        <w:t>. L</w:t>
      </w:r>
      <w:r>
        <w:rPr>
          <w:rFonts w:ascii="Arial" w:hAnsi="Arial" w:cs="Arial"/>
        </w:rPr>
        <w:t xml:space="preserve">as penas convencionales en ningún caso podrán ser superiores, en su conjunto, al monto de garantía de </w:t>
      </w:r>
      <w:r w:rsidR="001D4A1E">
        <w:rPr>
          <w:rFonts w:ascii="Arial" w:hAnsi="Arial" w:cs="Arial"/>
        </w:rPr>
        <w:t>cumplimiento</w:t>
      </w:r>
      <w:r>
        <w:rPr>
          <w:rFonts w:ascii="Arial" w:hAnsi="Arial" w:cs="Arial"/>
        </w:rPr>
        <w:t xml:space="preserve">. </w:t>
      </w:r>
    </w:p>
    <w:p w:rsidR="00102746" w:rsidRDefault="00102746"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XII.- </w:t>
      </w:r>
      <w:r w:rsidR="007E0D01">
        <w:rPr>
          <w:rFonts w:ascii="Arial" w:hAnsi="Arial" w:cs="Arial"/>
        </w:rPr>
        <w:t>Términos</w:t>
      </w:r>
      <w:r>
        <w:rPr>
          <w:rFonts w:ascii="Arial" w:hAnsi="Arial" w:cs="Arial"/>
        </w:rPr>
        <w:t xml:space="preserve"> en que el contratista, en su caso, </w:t>
      </w:r>
      <w:r w:rsidR="007E0D01">
        <w:rPr>
          <w:rFonts w:ascii="Arial" w:hAnsi="Arial" w:cs="Arial"/>
        </w:rPr>
        <w:t xml:space="preserve">reintegrará </w:t>
      </w:r>
      <w:r>
        <w:rPr>
          <w:rFonts w:ascii="Arial" w:hAnsi="Arial" w:cs="Arial"/>
        </w:rPr>
        <w:t xml:space="preserve"> las cantida</w:t>
      </w:r>
      <w:r w:rsidR="007E0D01">
        <w:rPr>
          <w:rFonts w:ascii="Arial" w:hAnsi="Arial" w:cs="Arial"/>
        </w:rPr>
        <w:t>d</w:t>
      </w:r>
      <w:r>
        <w:rPr>
          <w:rFonts w:ascii="Arial" w:hAnsi="Arial" w:cs="Arial"/>
        </w:rPr>
        <w:t xml:space="preserve">es que en cualquier forma, hubiere recibido en exceso, durante la </w:t>
      </w:r>
      <w:r w:rsidR="007E0D01">
        <w:rPr>
          <w:rFonts w:ascii="Arial" w:hAnsi="Arial" w:cs="Arial"/>
        </w:rPr>
        <w:t>ejecución</w:t>
      </w:r>
      <w:r>
        <w:rPr>
          <w:rFonts w:ascii="Arial" w:hAnsi="Arial" w:cs="Arial"/>
        </w:rPr>
        <w:t xml:space="preserve"> de los trabajos.</w:t>
      </w:r>
    </w:p>
    <w:p w:rsidR="007E0D01" w:rsidRDefault="007E0D01"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XIII.- El procedimiento de ajustes de </w:t>
      </w:r>
      <w:r w:rsidR="007E0D01">
        <w:rPr>
          <w:rFonts w:ascii="Arial" w:hAnsi="Arial" w:cs="Arial"/>
        </w:rPr>
        <w:t>costos,</w:t>
      </w:r>
      <w:r>
        <w:rPr>
          <w:rFonts w:ascii="Arial" w:hAnsi="Arial" w:cs="Arial"/>
        </w:rPr>
        <w:t xml:space="preserve"> el cual deberá ser </w:t>
      </w:r>
      <w:r w:rsidR="007E0D01">
        <w:rPr>
          <w:rFonts w:ascii="Arial" w:hAnsi="Arial" w:cs="Arial"/>
        </w:rPr>
        <w:t>determinado</w:t>
      </w:r>
      <w:r>
        <w:rPr>
          <w:rFonts w:ascii="Arial" w:hAnsi="Arial" w:cs="Arial"/>
        </w:rPr>
        <w:t xml:space="preserve"> desde las bases de la licitación por la convocante y que regirá durante la vigencia del contrato.</w:t>
      </w:r>
    </w:p>
    <w:p w:rsidR="007E0D01" w:rsidRDefault="007E0D01" w:rsidP="0023796C">
      <w:pPr>
        <w:jc w:val="both"/>
        <w:rPr>
          <w:rFonts w:ascii="Arial" w:hAnsi="Arial" w:cs="Arial"/>
        </w:rPr>
      </w:pPr>
    </w:p>
    <w:p w:rsidR="00A547CA" w:rsidRDefault="00A547CA" w:rsidP="0023796C">
      <w:pPr>
        <w:jc w:val="both"/>
        <w:rPr>
          <w:rFonts w:ascii="Arial" w:hAnsi="Arial" w:cs="Arial"/>
        </w:rPr>
      </w:pPr>
      <w:r>
        <w:rPr>
          <w:rFonts w:ascii="Arial" w:hAnsi="Arial" w:cs="Arial"/>
        </w:rPr>
        <w:t xml:space="preserve">XIV.- La forma y términos en que se </w:t>
      </w:r>
      <w:r w:rsidR="007E0D01">
        <w:rPr>
          <w:rFonts w:ascii="Arial" w:hAnsi="Arial" w:cs="Arial"/>
        </w:rPr>
        <w:t>realizará</w:t>
      </w:r>
      <w:r>
        <w:rPr>
          <w:rFonts w:ascii="Arial" w:hAnsi="Arial" w:cs="Arial"/>
        </w:rPr>
        <w:t xml:space="preserve"> la recepción de los trabaj</w:t>
      </w:r>
      <w:r w:rsidR="007E0D01">
        <w:rPr>
          <w:rFonts w:ascii="Arial" w:hAnsi="Arial" w:cs="Arial"/>
        </w:rPr>
        <w:t>o</w:t>
      </w:r>
      <w:r>
        <w:rPr>
          <w:rFonts w:ascii="Arial" w:hAnsi="Arial" w:cs="Arial"/>
        </w:rPr>
        <w:t xml:space="preserve">s y de finiquitar las </w:t>
      </w:r>
      <w:r w:rsidR="007E0D01">
        <w:rPr>
          <w:rFonts w:ascii="Arial" w:hAnsi="Arial" w:cs="Arial"/>
        </w:rPr>
        <w:t>o</w:t>
      </w:r>
      <w:r>
        <w:rPr>
          <w:rFonts w:ascii="Arial" w:hAnsi="Arial" w:cs="Arial"/>
        </w:rPr>
        <w:t>bligaciones entre las partes.</w:t>
      </w:r>
    </w:p>
    <w:p w:rsidR="007E0D01" w:rsidRDefault="007E0D01" w:rsidP="0023796C">
      <w:pPr>
        <w:jc w:val="both"/>
        <w:rPr>
          <w:rFonts w:ascii="Arial" w:hAnsi="Arial" w:cs="Arial"/>
        </w:rPr>
      </w:pPr>
    </w:p>
    <w:p w:rsidR="00613D88" w:rsidRDefault="00A547CA" w:rsidP="0023796C">
      <w:pPr>
        <w:jc w:val="both"/>
        <w:rPr>
          <w:rFonts w:ascii="Arial" w:hAnsi="Arial" w:cs="Arial"/>
        </w:rPr>
      </w:pPr>
      <w:r>
        <w:rPr>
          <w:rFonts w:ascii="Arial" w:hAnsi="Arial" w:cs="Arial"/>
        </w:rPr>
        <w:t xml:space="preserve">XV.- Los procedimientos mediante los cuales las partes entre </w:t>
      </w:r>
      <w:r w:rsidR="007E0D01">
        <w:rPr>
          <w:rFonts w:ascii="Arial" w:hAnsi="Arial" w:cs="Arial"/>
        </w:rPr>
        <w:t>sí</w:t>
      </w:r>
      <w:r>
        <w:rPr>
          <w:rFonts w:ascii="Arial" w:hAnsi="Arial" w:cs="Arial"/>
        </w:rPr>
        <w:t>, resolverán controversias fut</w:t>
      </w:r>
      <w:r w:rsidR="007E0D01">
        <w:rPr>
          <w:rFonts w:ascii="Arial" w:hAnsi="Arial" w:cs="Arial"/>
        </w:rPr>
        <w:t>u</w:t>
      </w:r>
      <w:r>
        <w:rPr>
          <w:rFonts w:ascii="Arial" w:hAnsi="Arial" w:cs="Arial"/>
        </w:rPr>
        <w:t xml:space="preserve">ras </w:t>
      </w:r>
      <w:r w:rsidR="00613D88">
        <w:rPr>
          <w:rFonts w:ascii="Arial" w:hAnsi="Arial" w:cs="Arial"/>
        </w:rPr>
        <w:t xml:space="preserve">y previsibles que pudieren versar sobre problemas </w:t>
      </w:r>
      <w:r w:rsidR="00CC79CC">
        <w:rPr>
          <w:rFonts w:ascii="Arial" w:hAnsi="Arial" w:cs="Arial"/>
        </w:rPr>
        <w:t>específicos</w:t>
      </w:r>
      <w:r w:rsidR="00613D88">
        <w:rPr>
          <w:rFonts w:ascii="Arial" w:hAnsi="Arial" w:cs="Arial"/>
        </w:rPr>
        <w:t xml:space="preserve"> de carácter </w:t>
      </w:r>
      <w:r w:rsidR="00CC79CC">
        <w:rPr>
          <w:rFonts w:ascii="Arial" w:hAnsi="Arial" w:cs="Arial"/>
        </w:rPr>
        <w:t>técnico</w:t>
      </w:r>
      <w:r w:rsidR="00613D88">
        <w:rPr>
          <w:rFonts w:ascii="Arial" w:hAnsi="Arial" w:cs="Arial"/>
        </w:rPr>
        <w:t xml:space="preserve"> y administrativo.</w:t>
      </w:r>
    </w:p>
    <w:p w:rsidR="00903D04" w:rsidRDefault="00613D88" w:rsidP="0023796C">
      <w:pPr>
        <w:jc w:val="both"/>
        <w:rPr>
          <w:rFonts w:ascii="Arial" w:hAnsi="Arial" w:cs="Arial"/>
        </w:rPr>
      </w:pPr>
      <w:r>
        <w:rPr>
          <w:rFonts w:ascii="Arial" w:hAnsi="Arial" w:cs="Arial"/>
        </w:rPr>
        <w:lastRenderedPageBreak/>
        <w:t>XVI.- La causa</w:t>
      </w:r>
      <w:r w:rsidR="00CC79CC">
        <w:rPr>
          <w:rFonts w:ascii="Arial" w:hAnsi="Arial" w:cs="Arial"/>
        </w:rPr>
        <w:t>le</w:t>
      </w:r>
      <w:r>
        <w:rPr>
          <w:rFonts w:ascii="Arial" w:hAnsi="Arial" w:cs="Arial"/>
        </w:rPr>
        <w:t>s y el pr</w:t>
      </w:r>
      <w:r w:rsidR="00CC79CC">
        <w:rPr>
          <w:rFonts w:ascii="Arial" w:hAnsi="Arial" w:cs="Arial"/>
        </w:rPr>
        <w:t>o</w:t>
      </w:r>
      <w:r>
        <w:rPr>
          <w:rFonts w:ascii="Arial" w:hAnsi="Arial" w:cs="Arial"/>
        </w:rPr>
        <w:t>cedimiento mediante los cuales podrá ex</w:t>
      </w:r>
      <w:r w:rsidR="00CC79CC">
        <w:rPr>
          <w:rFonts w:ascii="Arial" w:hAnsi="Arial" w:cs="Arial"/>
        </w:rPr>
        <w:t>i</w:t>
      </w:r>
      <w:r>
        <w:rPr>
          <w:rFonts w:ascii="Arial" w:hAnsi="Arial" w:cs="Arial"/>
        </w:rPr>
        <w:t>g</w:t>
      </w:r>
      <w:r w:rsidR="00CC79CC">
        <w:rPr>
          <w:rFonts w:ascii="Arial" w:hAnsi="Arial" w:cs="Arial"/>
        </w:rPr>
        <w:t>i</w:t>
      </w:r>
      <w:r>
        <w:rPr>
          <w:rFonts w:ascii="Arial" w:hAnsi="Arial" w:cs="Arial"/>
        </w:rPr>
        <w:t>rse el cumplimiento o dar por r</w:t>
      </w:r>
      <w:r w:rsidR="00CC79CC">
        <w:rPr>
          <w:rFonts w:ascii="Arial" w:hAnsi="Arial" w:cs="Arial"/>
        </w:rPr>
        <w:t>e</w:t>
      </w:r>
      <w:r>
        <w:rPr>
          <w:rFonts w:ascii="Arial" w:hAnsi="Arial" w:cs="Arial"/>
        </w:rPr>
        <w:t>sci</w:t>
      </w:r>
      <w:r w:rsidR="00CC79CC">
        <w:rPr>
          <w:rFonts w:ascii="Arial" w:hAnsi="Arial" w:cs="Arial"/>
        </w:rPr>
        <w:t>n</w:t>
      </w:r>
      <w:r>
        <w:rPr>
          <w:rFonts w:ascii="Arial" w:hAnsi="Arial" w:cs="Arial"/>
        </w:rPr>
        <w:t>dido el contrato.</w:t>
      </w:r>
      <w:r w:rsidR="00A547CA">
        <w:rPr>
          <w:rFonts w:ascii="Arial" w:hAnsi="Arial" w:cs="Arial"/>
        </w:rPr>
        <w:t xml:space="preserve">       </w:t>
      </w:r>
      <w:r w:rsidR="00903D04">
        <w:rPr>
          <w:rFonts w:ascii="Arial" w:hAnsi="Arial" w:cs="Arial"/>
        </w:rPr>
        <w:t xml:space="preserve">      </w:t>
      </w:r>
    </w:p>
    <w:p w:rsidR="00903D04" w:rsidRDefault="00903D04" w:rsidP="0023796C">
      <w:pPr>
        <w:jc w:val="both"/>
        <w:rPr>
          <w:rFonts w:ascii="Arial" w:hAnsi="Arial" w:cs="Arial"/>
        </w:rPr>
      </w:pPr>
      <w:r>
        <w:rPr>
          <w:rFonts w:ascii="Arial" w:hAnsi="Arial" w:cs="Arial"/>
        </w:rPr>
        <w:t xml:space="preserve">  </w:t>
      </w:r>
      <w:r w:rsidRPr="00903D04">
        <w:rPr>
          <w:rFonts w:ascii="Arial" w:hAnsi="Arial" w:cs="Arial"/>
        </w:rPr>
        <w:t xml:space="preserve"> </w:t>
      </w:r>
    </w:p>
    <w:p w:rsidR="00CC79CC" w:rsidRDefault="00CC79CC" w:rsidP="0023796C">
      <w:pPr>
        <w:jc w:val="both"/>
        <w:rPr>
          <w:rFonts w:ascii="Arial" w:hAnsi="Arial" w:cs="Arial"/>
        </w:rPr>
      </w:pPr>
    </w:p>
    <w:p w:rsidR="00C6176F" w:rsidRPr="00C6176F" w:rsidRDefault="00C6176F" w:rsidP="00C6176F">
      <w:pPr>
        <w:pStyle w:val="Standard"/>
        <w:spacing w:after="0" w:line="240" w:lineRule="auto"/>
        <w:jc w:val="right"/>
        <w:rPr>
          <w:rFonts w:ascii="Arial" w:hAnsi="Arial" w:cs="Arial"/>
          <w:b/>
          <w:sz w:val="24"/>
          <w:szCs w:val="24"/>
        </w:rPr>
      </w:pPr>
    </w:p>
    <w:p w:rsidR="00C6176F" w:rsidRPr="00C6176F" w:rsidRDefault="00C6176F" w:rsidP="00C6176F">
      <w:pPr>
        <w:pStyle w:val="Standard"/>
        <w:spacing w:after="0" w:line="240" w:lineRule="auto"/>
        <w:jc w:val="center"/>
        <w:rPr>
          <w:rFonts w:ascii="Arial" w:hAnsi="Arial" w:cs="Arial"/>
          <w:b/>
          <w:sz w:val="24"/>
          <w:szCs w:val="24"/>
        </w:rPr>
      </w:pPr>
      <w:r w:rsidRPr="00C6176F">
        <w:rPr>
          <w:rFonts w:ascii="Arial" w:hAnsi="Arial" w:cs="Arial"/>
          <w:b/>
          <w:sz w:val="24"/>
          <w:szCs w:val="24"/>
        </w:rPr>
        <w:t>SECCIÓN SEGUNDA</w:t>
      </w:r>
    </w:p>
    <w:p w:rsidR="00C6176F" w:rsidRPr="00C6176F" w:rsidRDefault="00C6176F" w:rsidP="00C6176F">
      <w:pPr>
        <w:pStyle w:val="Standard"/>
        <w:spacing w:after="0" w:line="240" w:lineRule="auto"/>
        <w:jc w:val="center"/>
        <w:rPr>
          <w:rFonts w:ascii="Arial" w:hAnsi="Arial" w:cs="Arial"/>
          <w:b/>
          <w:sz w:val="24"/>
          <w:szCs w:val="24"/>
        </w:rPr>
      </w:pPr>
      <w:r w:rsidRPr="00C6176F">
        <w:rPr>
          <w:rFonts w:ascii="Arial" w:hAnsi="Arial" w:cs="Arial"/>
          <w:b/>
          <w:sz w:val="24"/>
          <w:szCs w:val="24"/>
        </w:rPr>
        <w:t>DEL CONTENIDO DE LOS CONTRATOS</w:t>
      </w:r>
    </w:p>
    <w:p w:rsidR="00C6176F" w:rsidRPr="00C6176F" w:rsidRDefault="00C6176F" w:rsidP="00C6176F">
      <w:pPr>
        <w:pStyle w:val="Standard"/>
        <w:spacing w:after="0" w:line="240" w:lineRule="auto"/>
        <w:jc w:val="center"/>
        <w:rPr>
          <w:rFonts w:ascii="Arial" w:hAnsi="Arial" w:cs="Arial"/>
          <w:b/>
          <w:sz w:val="24"/>
          <w:szCs w:val="24"/>
        </w:rPr>
      </w:pPr>
      <w:r w:rsidRPr="00C6176F">
        <w:rPr>
          <w:rFonts w:ascii="Arial" w:hAnsi="Arial" w:cs="Arial"/>
          <w:b/>
          <w:sz w:val="24"/>
          <w:szCs w:val="24"/>
        </w:rPr>
        <w:t>DE SUPERVISIÓN EXTERNA</w:t>
      </w:r>
    </w:p>
    <w:p w:rsidR="00C6176F" w:rsidRPr="00C6176F" w:rsidRDefault="00C6176F" w:rsidP="00C6176F">
      <w:pPr>
        <w:pStyle w:val="Standard"/>
        <w:spacing w:after="0" w:line="240" w:lineRule="auto"/>
        <w:rPr>
          <w:rFonts w:ascii="Arial" w:hAnsi="Arial" w:cs="Arial"/>
          <w:b/>
          <w:sz w:val="24"/>
          <w:szCs w:val="24"/>
        </w:rPr>
      </w:pPr>
    </w:p>
    <w:p w:rsidR="00C6176F" w:rsidRPr="00C6176F" w:rsidRDefault="00C6176F" w:rsidP="00C6176F">
      <w:pPr>
        <w:pStyle w:val="Standard"/>
        <w:spacing w:after="0" w:line="240" w:lineRule="auto"/>
        <w:rPr>
          <w:rFonts w:ascii="Arial" w:hAnsi="Arial" w:cs="Arial"/>
          <w:b/>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b/>
          <w:sz w:val="24"/>
          <w:szCs w:val="24"/>
        </w:rPr>
        <w:tab/>
        <w:t xml:space="preserve">Artículo 7.- </w:t>
      </w:r>
      <w:r w:rsidRPr="00C6176F">
        <w:rPr>
          <w:rFonts w:ascii="Arial" w:hAnsi="Arial" w:cs="Arial"/>
          <w:sz w:val="24"/>
          <w:szCs w:val="24"/>
        </w:rPr>
        <w:t>En el contrato se deberá especificar los términos ofertados por la supervisión externa, que respondan a los requerimientos de la Secretaría, tales como:</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1"/>
        </w:numPr>
        <w:spacing w:after="0" w:line="240" w:lineRule="auto"/>
        <w:jc w:val="both"/>
        <w:rPr>
          <w:rFonts w:ascii="Arial" w:hAnsi="Arial" w:cs="Arial"/>
          <w:b/>
          <w:sz w:val="24"/>
          <w:szCs w:val="24"/>
        </w:rPr>
      </w:pPr>
      <w:r w:rsidRPr="00C6176F">
        <w:rPr>
          <w:rFonts w:ascii="Arial" w:hAnsi="Arial" w:cs="Arial"/>
          <w:sz w:val="24"/>
          <w:szCs w:val="24"/>
        </w:rPr>
        <w:t>La descripción precisa y detallada de los servicios que se requieren y alcance de los mismos.</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2"/>
        </w:numPr>
        <w:spacing w:after="0" w:line="240" w:lineRule="auto"/>
        <w:jc w:val="both"/>
        <w:rPr>
          <w:rFonts w:ascii="Arial" w:hAnsi="Arial" w:cs="Arial"/>
          <w:b/>
          <w:sz w:val="24"/>
          <w:szCs w:val="24"/>
        </w:rPr>
      </w:pPr>
      <w:r w:rsidRPr="00C6176F">
        <w:rPr>
          <w:rFonts w:ascii="Arial" w:hAnsi="Arial" w:cs="Arial"/>
          <w:sz w:val="24"/>
          <w:szCs w:val="24"/>
        </w:rPr>
        <w:t>Plazos de ejecución, incluyendo un calendario de prestación de servicios.</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3"/>
        </w:numPr>
        <w:spacing w:after="0" w:line="240" w:lineRule="auto"/>
        <w:jc w:val="both"/>
        <w:rPr>
          <w:rFonts w:ascii="Arial" w:hAnsi="Arial" w:cs="Arial"/>
          <w:b/>
          <w:sz w:val="24"/>
          <w:szCs w:val="24"/>
        </w:rPr>
      </w:pPr>
      <w:r w:rsidRPr="00C6176F">
        <w:rPr>
          <w:rFonts w:ascii="Arial" w:hAnsi="Arial" w:cs="Arial"/>
          <w:sz w:val="24"/>
          <w:szCs w:val="24"/>
        </w:rPr>
        <w:t>La información técnica y recursos que proporcionará la Secretaría.</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4"/>
        </w:numPr>
        <w:spacing w:after="0" w:line="240" w:lineRule="auto"/>
        <w:jc w:val="both"/>
        <w:rPr>
          <w:rFonts w:ascii="Arial" w:hAnsi="Arial" w:cs="Arial"/>
          <w:b/>
          <w:sz w:val="24"/>
          <w:szCs w:val="24"/>
        </w:rPr>
      </w:pPr>
      <w:r w:rsidRPr="00C6176F">
        <w:rPr>
          <w:rFonts w:ascii="Arial" w:hAnsi="Arial" w:cs="Arial"/>
          <w:sz w:val="24"/>
          <w:szCs w:val="24"/>
        </w:rPr>
        <w:t>Las especificaciones generales y particulares del servicio.</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5"/>
        </w:numPr>
        <w:spacing w:after="0" w:line="240" w:lineRule="auto"/>
        <w:jc w:val="both"/>
        <w:rPr>
          <w:rFonts w:ascii="Arial" w:hAnsi="Arial" w:cs="Arial"/>
          <w:b/>
          <w:sz w:val="24"/>
          <w:szCs w:val="24"/>
        </w:rPr>
      </w:pPr>
      <w:r w:rsidRPr="00C6176F">
        <w:rPr>
          <w:rFonts w:ascii="Arial" w:hAnsi="Arial" w:cs="Arial"/>
          <w:sz w:val="24"/>
          <w:szCs w:val="24"/>
        </w:rPr>
        <w:t>Productos o documentos esperados y su forma de presentación.</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numPr>
          <w:ilvl w:val="0"/>
          <w:numId w:val="6"/>
        </w:numPr>
        <w:spacing w:after="0" w:line="240" w:lineRule="auto"/>
        <w:jc w:val="both"/>
        <w:rPr>
          <w:rFonts w:ascii="Arial" w:hAnsi="Arial" w:cs="Arial"/>
          <w:b/>
          <w:sz w:val="24"/>
          <w:szCs w:val="24"/>
        </w:rPr>
      </w:pPr>
      <w:r w:rsidRPr="00C6176F">
        <w:rPr>
          <w:rFonts w:ascii="Arial" w:hAnsi="Arial" w:cs="Arial"/>
          <w:sz w:val="24"/>
          <w:szCs w:val="24"/>
        </w:rPr>
        <w:t>Metodología a emplear en la prestación del servicio.</w:t>
      </w:r>
    </w:p>
    <w:p w:rsidR="00C6176F" w:rsidRPr="00C6176F" w:rsidRDefault="00C6176F" w:rsidP="00C6176F">
      <w:pPr>
        <w:pStyle w:val="Standard"/>
        <w:spacing w:after="0" w:line="240" w:lineRule="auto"/>
        <w:jc w:val="both"/>
        <w:rPr>
          <w:rFonts w:ascii="Arial" w:hAnsi="Arial" w:cs="Arial"/>
          <w:b/>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b/>
          <w:bCs/>
          <w:sz w:val="24"/>
          <w:szCs w:val="24"/>
        </w:rPr>
        <w:t>VII.</w:t>
      </w:r>
      <w:r w:rsidRPr="00C6176F">
        <w:rPr>
          <w:rFonts w:ascii="Arial" w:hAnsi="Arial" w:cs="Arial"/>
          <w:sz w:val="24"/>
          <w:szCs w:val="24"/>
        </w:rPr>
        <w:tab/>
        <w:t xml:space="preserve">Forma de pago en la cual se debe incluir los costos directos, indirectos, financiamiento y utilidad, en caso de tratarse de un contrato con base en precios unitarios, deberá en todo momento apegarse a lo establecido en los artículos 10 y 11, del </w:t>
      </w:r>
      <w:r>
        <w:rPr>
          <w:rFonts w:ascii="Arial" w:hAnsi="Arial" w:cs="Arial"/>
          <w:sz w:val="24"/>
          <w:szCs w:val="24"/>
        </w:rPr>
        <w:t>A</w:t>
      </w:r>
      <w:r w:rsidRPr="00C6176F">
        <w:rPr>
          <w:rFonts w:ascii="Arial" w:hAnsi="Arial" w:cs="Arial"/>
          <w:sz w:val="24"/>
          <w:szCs w:val="24"/>
        </w:rPr>
        <w:t>cuerdo por el que se determinan los casos en que se realizarán los Actos de Supervisión Externa de la Obra Pública del Ejecutivo, a través de Supervisores Externos.</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sz w:val="24"/>
          <w:szCs w:val="24"/>
        </w:rPr>
        <w:tab/>
      </w:r>
      <w:r w:rsidRPr="00C6176F">
        <w:rPr>
          <w:rFonts w:ascii="Arial" w:hAnsi="Arial" w:cs="Arial"/>
          <w:b/>
          <w:bCs/>
          <w:sz w:val="24"/>
          <w:szCs w:val="24"/>
        </w:rPr>
        <w:t xml:space="preserve">Artículo 8.- </w:t>
      </w:r>
      <w:r w:rsidRPr="00C6176F">
        <w:rPr>
          <w:rFonts w:ascii="Arial" w:hAnsi="Arial" w:cs="Arial"/>
          <w:sz w:val="24"/>
          <w:szCs w:val="24"/>
        </w:rPr>
        <w:t xml:space="preserve">La supervisión externa </w:t>
      </w:r>
      <w:r w:rsidRPr="00C6176F">
        <w:rPr>
          <w:rFonts w:ascii="Arial" w:hAnsi="Arial" w:cs="Arial"/>
          <w:sz w:val="24"/>
          <w:szCs w:val="24"/>
        </w:rPr>
        <w:t>únicamente</w:t>
      </w:r>
      <w:r w:rsidRPr="00C6176F">
        <w:rPr>
          <w:rFonts w:ascii="Arial" w:hAnsi="Arial" w:cs="Arial"/>
          <w:sz w:val="24"/>
          <w:szCs w:val="24"/>
        </w:rPr>
        <w:t xml:space="preserve"> ejercerá la representación para efectos de asuntos técnicos, ya que el aspecto normativo, de control, así como la valuación de los trabajos del Supervisor Externo serán ejercidos por el servidor público que designe cono supervisor de obra el área responsable de los trabajos, con anterioridad a su inicio. Dicho funcionario fungirá como representante de la Secretaría ante el contratista en el lugar de los trabajos y será responsable directo de la supervisión, vigilancia y revisión de los trabajos, incluyendo la aprobación de los generadores presentados por el contratista.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b/>
          <w:sz w:val="24"/>
          <w:szCs w:val="24"/>
        </w:rPr>
        <w:lastRenderedPageBreak/>
        <w:tab/>
      </w:r>
      <w:r w:rsidRPr="00C6176F">
        <w:rPr>
          <w:rFonts w:ascii="Arial" w:hAnsi="Arial" w:cs="Arial"/>
          <w:sz w:val="24"/>
          <w:szCs w:val="24"/>
        </w:rPr>
        <w:t>Sin embargo, los números generado</w:t>
      </w:r>
      <w:r>
        <w:rPr>
          <w:rFonts w:ascii="Arial" w:hAnsi="Arial" w:cs="Arial"/>
          <w:sz w:val="24"/>
          <w:szCs w:val="24"/>
        </w:rPr>
        <w:t>res</w:t>
      </w:r>
      <w:r w:rsidRPr="00C6176F">
        <w:rPr>
          <w:rFonts w:ascii="Arial" w:hAnsi="Arial" w:cs="Arial"/>
          <w:sz w:val="24"/>
          <w:szCs w:val="24"/>
        </w:rPr>
        <w:t>, las estimaciones, prórrogas, bitácoras, finiquito de la entrega recepción y demás actos en que intervenga el supervisor, deberán ir acompañados de la firma del Supervisor Externo.</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sz w:val="24"/>
          <w:szCs w:val="24"/>
        </w:rPr>
        <w:tab/>
      </w:r>
      <w:r w:rsidRPr="00C6176F">
        <w:rPr>
          <w:rFonts w:ascii="Arial" w:hAnsi="Arial" w:cs="Arial"/>
          <w:b/>
          <w:bCs/>
          <w:sz w:val="24"/>
          <w:szCs w:val="24"/>
        </w:rPr>
        <w:t xml:space="preserve">Artículo 9.- </w:t>
      </w:r>
      <w:r w:rsidRPr="00C6176F">
        <w:rPr>
          <w:rFonts w:ascii="Arial" w:hAnsi="Arial" w:cs="Arial"/>
          <w:sz w:val="24"/>
          <w:szCs w:val="24"/>
        </w:rPr>
        <w:t>La</w:t>
      </w:r>
      <w:r w:rsidRPr="00C6176F">
        <w:rPr>
          <w:rFonts w:ascii="Arial" w:hAnsi="Arial" w:cs="Arial"/>
          <w:b/>
          <w:bCs/>
          <w:sz w:val="24"/>
          <w:szCs w:val="24"/>
        </w:rPr>
        <w:t xml:space="preserve"> </w:t>
      </w:r>
      <w:r w:rsidRPr="00C6176F">
        <w:rPr>
          <w:rFonts w:ascii="Arial" w:hAnsi="Arial" w:cs="Arial"/>
          <w:sz w:val="24"/>
          <w:szCs w:val="24"/>
        </w:rPr>
        <w:t>Secretaría dentro del Contrato deberá promover la comunicación entre el servidor público que designe el área responsable de los trabajos y el supervisor externo, a fin de brindar soporte técnico en los procesos normativos y de control, en concordancia con la situación legal, física y financiera que guarda la obra.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sz w:val="24"/>
          <w:szCs w:val="24"/>
        </w:rPr>
        <w:tab/>
      </w:r>
      <w:r w:rsidRPr="00C6176F">
        <w:rPr>
          <w:rFonts w:ascii="Arial" w:hAnsi="Arial" w:cs="Arial"/>
          <w:b/>
          <w:bCs/>
          <w:sz w:val="24"/>
          <w:szCs w:val="24"/>
        </w:rPr>
        <w:t xml:space="preserve">Artículo 10.- </w:t>
      </w:r>
      <w:r w:rsidRPr="00C6176F">
        <w:rPr>
          <w:rFonts w:ascii="Arial" w:hAnsi="Arial" w:cs="Arial"/>
          <w:sz w:val="24"/>
          <w:szCs w:val="24"/>
        </w:rPr>
        <w:t>La Secretaría estipulará en el Contrato, la responsabilidad del supervisor externo de llevar a cabo en campo, las labores de supervisión, vigilancia, revisión y registro permanente de los trabajos a ejecutarse y la medición de los mismos, revisando y conciliando los generadores, las estimaciones de obra y finiquito de la misma.</w:t>
      </w:r>
    </w:p>
    <w:p w:rsidR="00C6176F" w:rsidRPr="00C6176F" w:rsidRDefault="00C6176F" w:rsidP="00C6176F">
      <w:pPr>
        <w:pStyle w:val="Standard"/>
        <w:spacing w:after="0" w:line="240" w:lineRule="auto"/>
        <w:rPr>
          <w:rFonts w:ascii="Arial" w:hAnsi="Arial" w:cs="Arial"/>
          <w:sz w:val="24"/>
          <w:szCs w:val="24"/>
        </w:rPr>
      </w:pPr>
    </w:p>
    <w:p w:rsidR="00C6176F" w:rsidRPr="00C6176F" w:rsidRDefault="00C6176F" w:rsidP="00C6176F">
      <w:pPr>
        <w:pStyle w:val="Standard"/>
        <w:spacing w:after="0" w:line="240" w:lineRule="auto"/>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b/>
          <w:bCs/>
          <w:sz w:val="24"/>
          <w:szCs w:val="24"/>
        </w:rPr>
        <w:tab/>
        <w:t xml:space="preserve">Artículo 11.- </w:t>
      </w:r>
      <w:r w:rsidRPr="00C6176F">
        <w:rPr>
          <w:rFonts w:ascii="Arial" w:hAnsi="Arial" w:cs="Arial"/>
          <w:sz w:val="24"/>
          <w:szCs w:val="24"/>
        </w:rPr>
        <w:t>En los contratos de supervisión externa que celebre la Secretaría deberá asistir como testigo de asistencia un representante autorizado por el Colegio de Ingenieros del Estado al que pertenezca el Supervisor Externo.</w:t>
      </w:r>
    </w:p>
    <w:p w:rsidR="00C6176F" w:rsidRPr="00C6176F" w:rsidRDefault="00C6176F" w:rsidP="00C6176F">
      <w:pPr>
        <w:pStyle w:val="Standard"/>
        <w:spacing w:after="0" w:line="240" w:lineRule="auto"/>
        <w:jc w:val="both"/>
        <w:rPr>
          <w:rFonts w:ascii="Arial" w:hAnsi="Arial" w:cs="Arial"/>
          <w:sz w:val="24"/>
          <w:szCs w:val="24"/>
        </w:rPr>
      </w:pPr>
    </w:p>
    <w:p w:rsidR="00C6176F" w:rsidRDefault="00C6176F" w:rsidP="00C6176F">
      <w:pPr>
        <w:pStyle w:val="Standard"/>
        <w:spacing w:after="0" w:line="240" w:lineRule="auto"/>
        <w:jc w:val="center"/>
        <w:rPr>
          <w:rFonts w:ascii="Arial" w:hAnsi="Arial" w:cs="Arial"/>
          <w:b/>
          <w:bCs/>
          <w:sz w:val="24"/>
          <w:szCs w:val="24"/>
        </w:rPr>
      </w:pP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CAPÍTULO III</w:t>
      </w: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DEL SUPERVISOR EXTERNO</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b/>
          <w:bCs/>
          <w:sz w:val="24"/>
          <w:szCs w:val="24"/>
        </w:rPr>
        <w:tab/>
        <w:t xml:space="preserve">Artículo 12.- </w:t>
      </w:r>
      <w:r w:rsidRPr="00C6176F">
        <w:rPr>
          <w:rFonts w:ascii="Arial" w:hAnsi="Arial" w:cs="Arial"/>
          <w:sz w:val="24"/>
          <w:szCs w:val="24"/>
        </w:rPr>
        <w:t>El Supervisor Externo vigilará el cumplimiento de todas y cada una de las cláusulas que se establezcan dentro del Contrato correspondiente.</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t xml:space="preserve"> </w:t>
      </w:r>
      <w:r w:rsidRPr="00C6176F">
        <w:rPr>
          <w:rFonts w:ascii="Arial" w:hAnsi="Arial" w:cs="Arial"/>
          <w:b/>
          <w:bCs/>
          <w:sz w:val="24"/>
          <w:szCs w:val="24"/>
        </w:rPr>
        <w:t xml:space="preserve">Artículo 13.- </w:t>
      </w:r>
      <w:r w:rsidRPr="00C6176F">
        <w:rPr>
          <w:rFonts w:ascii="Arial" w:hAnsi="Arial" w:cs="Arial"/>
          <w:sz w:val="24"/>
          <w:szCs w:val="24"/>
        </w:rPr>
        <w:t>Los derechos y obligaciones que se deriven del contrato de supervisión externa, no podrán cederse en forma parcial o total a favor de cualquier otra persona física o moral, con excepción de los derechos de cobro sobre las estimaciones por trabajos ejecutados, en cuyo supuesto se deberá contar con la conformidad previa de la Secretaría.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14.- </w:t>
      </w:r>
      <w:r w:rsidRPr="00C6176F">
        <w:rPr>
          <w:rFonts w:ascii="Arial" w:hAnsi="Arial" w:cs="Arial"/>
          <w:sz w:val="24"/>
          <w:szCs w:val="24"/>
        </w:rPr>
        <w:t>El Supervisor Externo verificará el cumplimiento de los req</w:t>
      </w:r>
      <w:r>
        <w:rPr>
          <w:rFonts w:ascii="Arial" w:hAnsi="Arial" w:cs="Arial"/>
          <w:sz w:val="24"/>
          <w:szCs w:val="24"/>
        </w:rPr>
        <w:t>u</w:t>
      </w:r>
      <w:r w:rsidRPr="00C6176F">
        <w:rPr>
          <w:rFonts w:ascii="Arial" w:hAnsi="Arial" w:cs="Arial"/>
          <w:sz w:val="24"/>
          <w:szCs w:val="24"/>
        </w:rPr>
        <w:t>isitos de calidad establecidos en el proyecto ejecutivo (planos, especificaciones particulares del proyecto), las normas nacionales e internacionales aplicables a los materiales básicos, equipos, sistemas, procesos constructivos o de fabricación, realizando las pruebas de laboratorio y de campo correspondientes.</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15.-  </w:t>
      </w:r>
      <w:r w:rsidRPr="00C6176F">
        <w:rPr>
          <w:rFonts w:ascii="Arial" w:hAnsi="Arial" w:cs="Arial"/>
          <w:sz w:val="24"/>
          <w:szCs w:val="24"/>
        </w:rPr>
        <w:t xml:space="preserve">El Supervisor Externo </w:t>
      </w:r>
      <w:r w:rsidRPr="00C6176F">
        <w:rPr>
          <w:rFonts w:ascii="Arial" w:hAnsi="Arial" w:cs="Arial"/>
          <w:sz w:val="24"/>
          <w:szCs w:val="24"/>
        </w:rPr>
        <w:t>proporcionará</w:t>
      </w:r>
      <w:r w:rsidRPr="00C6176F">
        <w:rPr>
          <w:rFonts w:ascii="Arial" w:hAnsi="Arial" w:cs="Arial"/>
          <w:sz w:val="24"/>
          <w:szCs w:val="24"/>
        </w:rPr>
        <w:t xml:space="preserve"> de manera </w:t>
      </w:r>
      <w:r w:rsidRPr="00C6176F">
        <w:rPr>
          <w:rFonts w:ascii="Arial" w:hAnsi="Arial" w:cs="Arial"/>
          <w:sz w:val="24"/>
          <w:szCs w:val="24"/>
        </w:rPr>
        <w:t>periódica</w:t>
      </w:r>
      <w:r w:rsidRPr="00C6176F">
        <w:rPr>
          <w:rFonts w:ascii="Arial" w:hAnsi="Arial" w:cs="Arial"/>
          <w:sz w:val="24"/>
          <w:szCs w:val="24"/>
        </w:rPr>
        <w:t xml:space="preserve"> al </w:t>
      </w:r>
      <w:r w:rsidRPr="00C6176F">
        <w:rPr>
          <w:rFonts w:ascii="Arial" w:hAnsi="Arial" w:cs="Arial"/>
          <w:sz w:val="24"/>
          <w:szCs w:val="24"/>
        </w:rPr>
        <w:t>área</w:t>
      </w:r>
      <w:r w:rsidRPr="00C6176F">
        <w:rPr>
          <w:rFonts w:ascii="Arial" w:hAnsi="Arial" w:cs="Arial"/>
          <w:sz w:val="24"/>
          <w:szCs w:val="24"/>
        </w:rPr>
        <w:t xml:space="preserve"> responsable de la Secretaría, los informes técnicos, ejecutivos y detallados </w:t>
      </w:r>
      <w:r w:rsidRPr="00C6176F">
        <w:rPr>
          <w:rFonts w:ascii="Arial" w:hAnsi="Arial" w:cs="Arial"/>
          <w:sz w:val="24"/>
          <w:szCs w:val="24"/>
        </w:rPr>
        <w:lastRenderedPageBreak/>
        <w:t>de la situación que presenta la obra de acuerdo con las necesidades y términos que requiera la Secretaría.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16.- </w:t>
      </w:r>
      <w:r w:rsidRPr="00C6176F">
        <w:rPr>
          <w:rFonts w:ascii="Arial" w:hAnsi="Arial" w:cs="Arial"/>
          <w:sz w:val="24"/>
          <w:szCs w:val="24"/>
        </w:rPr>
        <w:t>El Supervisor Externo deberá presentar oportunamente los papeles de trabajo y cualquier información relacionada con el contrato en el momento en que se le requiera.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17.-  </w:t>
      </w:r>
      <w:r w:rsidRPr="00C6176F">
        <w:rPr>
          <w:rFonts w:ascii="Arial" w:hAnsi="Arial" w:cs="Arial"/>
          <w:sz w:val="24"/>
          <w:szCs w:val="24"/>
        </w:rPr>
        <w:t>El Supervisor Externo guardará total y absoluta reserva sobre los resultados que arroje la gestión de la supervisión, no podrá divulgarlos en publicaciones, conferencias o en cualquier forma o medio, ya que son propiedad de la Secretaría, a excepción de las minutas que en su caso se levanten en la obra, ya que involucran a terceros.</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18.- </w:t>
      </w:r>
      <w:r w:rsidRPr="00C6176F">
        <w:rPr>
          <w:rFonts w:ascii="Arial" w:hAnsi="Arial" w:cs="Arial"/>
          <w:sz w:val="24"/>
          <w:szCs w:val="24"/>
        </w:rPr>
        <w:t>El Supervisor Externo hará entrega de los reportes respectivos a las partes involucradas cumpliendo con los plazos máximos pactados con la Secretaría para cada tipo de prueba.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19.- </w:t>
      </w:r>
      <w:r w:rsidRPr="00C6176F">
        <w:rPr>
          <w:rFonts w:ascii="Arial" w:hAnsi="Arial" w:cs="Arial"/>
          <w:sz w:val="24"/>
          <w:szCs w:val="24"/>
        </w:rPr>
        <w:t xml:space="preserve">El Supervisor Externo no podrá delegar bajo ningún concepto, ni subcontratar con persona </w:t>
      </w:r>
      <w:r w:rsidR="00096D55" w:rsidRPr="00C6176F">
        <w:rPr>
          <w:rFonts w:ascii="Arial" w:hAnsi="Arial" w:cs="Arial"/>
          <w:sz w:val="24"/>
          <w:szCs w:val="24"/>
        </w:rPr>
        <w:t>física</w:t>
      </w:r>
      <w:r w:rsidRPr="00C6176F">
        <w:rPr>
          <w:rFonts w:ascii="Arial" w:hAnsi="Arial" w:cs="Arial"/>
          <w:sz w:val="24"/>
          <w:szCs w:val="24"/>
        </w:rPr>
        <w:t xml:space="preserve"> o moral, de forma total o parcial, las obligaciones o responsabilidades que adquiere </w:t>
      </w:r>
      <w:r w:rsidR="00096D55">
        <w:rPr>
          <w:rFonts w:ascii="Arial" w:hAnsi="Arial" w:cs="Arial"/>
          <w:sz w:val="24"/>
          <w:szCs w:val="24"/>
        </w:rPr>
        <w:t xml:space="preserve">en </w:t>
      </w:r>
      <w:r w:rsidRPr="00C6176F">
        <w:rPr>
          <w:rFonts w:ascii="Arial" w:hAnsi="Arial" w:cs="Arial"/>
          <w:sz w:val="24"/>
          <w:szCs w:val="24"/>
        </w:rPr>
        <w:t>el contrato, a excepción del laboratorio especializado para el control de calidad que autorice la Secretaría.</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CAPITULO IV</w:t>
      </w: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DEL PROGRAMA DE VERIFICACIÓN</w:t>
      </w:r>
    </w:p>
    <w:p w:rsidR="00C6176F" w:rsidRPr="00C6176F" w:rsidRDefault="00C6176F" w:rsidP="00C6176F">
      <w:pPr>
        <w:pStyle w:val="Standard"/>
        <w:spacing w:after="0" w:line="240" w:lineRule="auto"/>
        <w:jc w:val="center"/>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b/>
          <w:bCs/>
          <w:sz w:val="24"/>
          <w:szCs w:val="24"/>
        </w:rPr>
        <w:tab/>
        <w:t xml:space="preserve"> Artículo 20.- </w:t>
      </w:r>
      <w:r w:rsidRPr="00C6176F">
        <w:rPr>
          <w:rFonts w:ascii="Arial" w:hAnsi="Arial" w:cs="Arial"/>
          <w:sz w:val="24"/>
          <w:szCs w:val="24"/>
        </w:rPr>
        <w:t>Los Supervisores Externos deberán presentar a los verificadores de obra, reportes de avance de obras e informes de toda situación que pudiera afectar el desarrollo y ejecución de la obra, así como cualquier incidencia o acción que se derive de la supervisión en los términos que se establezcan en el Reglamento de la Ley de Obra Pública del Estado de Chiapas, quedando bajo responsabilidad del Supervisor Externo, aquellas que deje de comunicar.</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21.- </w:t>
      </w:r>
      <w:r w:rsidRPr="00C6176F">
        <w:rPr>
          <w:rFonts w:ascii="Arial" w:hAnsi="Arial" w:cs="Arial"/>
          <w:sz w:val="24"/>
          <w:szCs w:val="24"/>
        </w:rPr>
        <w:t>El programa de verificación de calidad será implementado por el Supervisor externo, quien deberá presentarlo a la Secretaría para recabar su visto bueno.</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sz w:val="24"/>
          <w:szCs w:val="24"/>
        </w:rPr>
      </w:pPr>
      <w:r w:rsidRPr="00C6176F">
        <w:rPr>
          <w:rFonts w:ascii="Arial" w:hAnsi="Arial" w:cs="Arial"/>
          <w:sz w:val="24"/>
          <w:szCs w:val="24"/>
        </w:rPr>
        <w:tab/>
      </w:r>
      <w:r w:rsidRPr="00C6176F">
        <w:rPr>
          <w:rFonts w:ascii="Arial" w:hAnsi="Arial" w:cs="Arial"/>
          <w:b/>
          <w:bCs/>
          <w:sz w:val="24"/>
          <w:szCs w:val="24"/>
        </w:rPr>
        <w:t xml:space="preserve">Artículo 22.- </w:t>
      </w:r>
      <w:r w:rsidRPr="00C6176F">
        <w:rPr>
          <w:rFonts w:ascii="Arial" w:hAnsi="Arial" w:cs="Arial"/>
          <w:sz w:val="24"/>
          <w:szCs w:val="24"/>
        </w:rPr>
        <w:t xml:space="preserve">El programa de verificación de calidad citado en el artículo anterior, deberá indicar los laboratorios que se utilizarán para hacer las pruebas, </w:t>
      </w:r>
      <w:r w:rsidRPr="00C6176F">
        <w:rPr>
          <w:rFonts w:ascii="Arial" w:hAnsi="Arial" w:cs="Arial"/>
          <w:sz w:val="24"/>
          <w:szCs w:val="24"/>
        </w:rPr>
        <w:lastRenderedPageBreak/>
        <w:t>frecuencia de muestreo y ensaye de los materiales o productos, así como las pruebas de funcionamiento de equipos y sistemas.</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CAPITULO V</w:t>
      </w: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DE LA VIGENCIA DEL CONTRATO DE SUPERVI</w:t>
      </w:r>
      <w:r w:rsidR="00096D55">
        <w:rPr>
          <w:rFonts w:ascii="Arial" w:hAnsi="Arial" w:cs="Arial"/>
          <w:b/>
          <w:bCs/>
          <w:sz w:val="24"/>
          <w:szCs w:val="24"/>
        </w:rPr>
        <w:t>S</w:t>
      </w:r>
      <w:r w:rsidRPr="00C6176F">
        <w:rPr>
          <w:rFonts w:ascii="Arial" w:hAnsi="Arial" w:cs="Arial"/>
          <w:b/>
          <w:bCs/>
          <w:sz w:val="24"/>
          <w:szCs w:val="24"/>
        </w:rPr>
        <w:t>IÓN EXTERNA</w:t>
      </w:r>
    </w:p>
    <w:p w:rsidR="00C6176F" w:rsidRPr="00C6176F" w:rsidRDefault="00C6176F" w:rsidP="00C6176F">
      <w:pPr>
        <w:pStyle w:val="Standard"/>
        <w:spacing w:after="0" w:line="240" w:lineRule="auto"/>
        <w:jc w:val="center"/>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b/>
          <w:bCs/>
          <w:sz w:val="24"/>
          <w:szCs w:val="24"/>
        </w:rPr>
        <w:tab/>
        <w:t xml:space="preserve">Artículo 23.- </w:t>
      </w:r>
      <w:r w:rsidRPr="00C6176F">
        <w:rPr>
          <w:rFonts w:ascii="Arial" w:hAnsi="Arial" w:cs="Arial"/>
          <w:sz w:val="24"/>
          <w:szCs w:val="24"/>
        </w:rPr>
        <w:t>La Secretaría deberá dentro del Contrato estipular que los trabajos de supervisión externa concluirán cuando la obra se encuentre finiquitada, recibida y comprobada, considerando la situación legal, física y financiera que guarde la obra.</w:t>
      </w:r>
    </w:p>
    <w:p w:rsidR="00C6176F" w:rsidRPr="00C6176F" w:rsidRDefault="00C6176F" w:rsidP="00C6176F">
      <w:pPr>
        <w:pStyle w:val="Standard"/>
        <w:spacing w:after="0" w:line="240" w:lineRule="auto"/>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24.- </w:t>
      </w:r>
      <w:r w:rsidRPr="00C6176F">
        <w:rPr>
          <w:rFonts w:ascii="Arial" w:hAnsi="Arial" w:cs="Arial"/>
          <w:sz w:val="24"/>
          <w:szCs w:val="24"/>
        </w:rPr>
        <w:t>Se dará por terminado anticipadamente el Contrato de Obra Pública, cuando se encuentre en alguno de los supuestos establecidos en el artículo 93, de la Ley de Obra Pública del Estado de Chiapas.</w:t>
      </w:r>
    </w:p>
    <w:p w:rsidR="00C6176F" w:rsidRPr="00C6176F" w:rsidRDefault="00C6176F" w:rsidP="00C6176F">
      <w:pPr>
        <w:pStyle w:val="Standard"/>
        <w:spacing w:after="0" w:line="240" w:lineRule="auto"/>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25.- </w:t>
      </w:r>
      <w:r w:rsidRPr="00C6176F">
        <w:rPr>
          <w:rFonts w:ascii="Arial" w:hAnsi="Arial" w:cs="Arial"/>
          <w:sz w:val="24"/>
          <w:szCs w:val="24"/>
        </w:rPr>
        <w:t>El Supervisor Externo queda obligado a dar seguimiento o acudir a cualquier citatorio relativo a los trabajos de auditoría interna o externa, durante o posteriormente a la ejecución de la obra y a los trabajos de supervisión externa, tomando como base la Ley de Obra Pública del Estado de Chiapas</w:t>
      </w:r>
      <w:r w:rsidR="0029145F">
        <w:rPr>
          <w:rFonts w:ascii="Arial" w:hAnsi="Arial" w:cs="Arial"/>
          <w:sz w:val="24"/>
          <w:szCs w:val="24"/>
        </w:rPr>
        <w:t xml:space="preserve"> y demás normas aplicables</w:t>
      </w:r>
      <w:r w:rsidRPr="00C6176F">
        <w:rPr>
          <w:rFonts w:ascii="Arial" w:hAnsi="Arial" w:cs="Arial"/>
          <w:sz w:val="24"/>
          <w:szCs w:val="24"/>
        </w:rPr>
        <w:t>.</w:t>
      </w: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r w:rsidRPr="00C6176F">
        <w:rPr>
          <w:rFonts w:ascii="Arial" w:hAnsi="Arial" w:cs="Arial"/>
          <w:sz w:val="24"/>
          <w:szCs w:val="24"/>
        </w:rPr>
        <w:tab/>
      </w:r>
      <w:r w:rsidRPr="00C6176F">
        <w:rPr>
          <w:rFonts w:ascii="Arial" w:hAnsi="Arial" w:cs="Arial"/>
          <w:b/>
          <w:bCs/>
          <w:sz w:val="24"/>
          <w:szCs w:val="24"/>
        </w:rPr>
        <w:t xml:space="preserve">Artículo 26.- </w:t>
      </w:r>
      <w:r w:rsidRPr="00C6176F">
        <w:rPr>
          <w:rFonts w:ascii="Arial" w:hAnsi="Arial" w:cs="Arial"/>
          <w:sz w:val="24"/>
          <w:szCs w:val="24"/>
        </w:rPr>
        <w:t>La Secretaría podrá exigir el cumplimiento o rescindir administrativamente los contratos de obra pública, en caso de incumplimiento de las obligaciones a cargo del contratista y por causas imputables a éste, sin necesidad de declaración judicial.</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27.-  </w:t>
      </w:r>
      <w:r w:rsidRPr="00C6176F">
        <w:rPr>
          <w:rFonts w:ascii="Arial" w:hAnsi="Arial" w:cs="Arial"/>
          <w:sz w:val="24"/>
          <w:szCs w:val="24"/>
        </w:rPr>
        <w:t>El procedimiento administrativo de rescisión del Contrato de Obra Pública respectivo, se llevará a cabo conforme a lo establecido en la fracción II, del artículo 94, de la Ley de Obra Pública del Estado de Chiapas.</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28.- </w:t>
      </w:r>
      <w:r w:rsidRPr="00C6176F">
        <w:rPr>
          <w:rFonts w:ascii="Arial" w:hAnsi="Arial" w:cs="Arial"/>
          <w:sz w:val="24"/>
          <w:szCs w:val="24"/>
        </w:rPr>
        <w:t>En la suspensión, rescisión administrativa o terminación anticipada de los contratos deberá observarse lo estipulado en el artículo 95, de la Ley de Obra Pública del Estado de Chiapas.</w:t>
      </w:r>
    </w:p>
    <w:p w:rsidR="00C6176F" w:rsidRPr="00C6176F" w:rsidRDefault="00C6176F" w:rsidP="00C6176F">
      <w:pPr>
        <w:pStyle w:val="Standard"/>
        <w:spacing w:after="0" w:line="240" w:lineRule="auto"/>
        <w:rPr>
          <w:rFonts w:ascii="Arial" w:hAnsi="Arial" w:cs="Arial"/>
          <w:b/>
          <w:bCs/>
          <w:sz w:val="24"/>
          <w:szCs w:val="24"/>
        </w:rPr>
      </w:pPr>
    </w:p>
    <w:p w:rsidR="00C6176F" w:rsidRPr="00C6176F" w:rsidRDefault="00C6176F" w:rsidP="00C6176F">
      <w:pPr>
        <w:pStyle w:val="Standard"/>
        <w:spacing w:after="0" w:line="240" w:lineRule="auto"/>
        <w:jc w:val="center"/>
        <w:rPr>
          <w:rFonts w:ascii="Arial" w:hAnsi="Arial" w:cs="Arial"/>
          <w:b/>
          <w:bCs/>
          <w:sz w:val="24"/>
          <w:szCs w:val="24"/>
        </w:rPr>
      </w:pPr>
      <w:r w:rsidRPr="00C6176F">
        <w:rPr>
          <w:rFonts w:ascii="Arial" w:hAnsi="Arial" w:cs="Arial"/>
          <w:b/>
          <w:bCs/>
          <w:sz w:val="24"/>
          <w:szCs w:val="24"/>
        </w:rPr>
        <w:t>TRANSITORIOS</w:t>
      </w:r>
    </w:p>
    <w:p w:rsidR="00C6176F" w:rsidRPr="00C6176F" w:rsidRDefault="00C6176F" w:rsidP="00C6176F">
      <w:pPr>
        <w:pStyle w:val="Standard"/>
        <w:spacing w:after="0" w:line="240" w:lineRule="auto"/>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b/>
          <w:bCs/>
          <w:sz w:val="24"/>
          <w:szCs w:val="24"/>
        </w:rPr>
        <w:tab/>
        <w:t xml:space="preserve">Artículo Primero.- </w:t>
      </w:r>
      <w:r w:rsidRPr="00C6176F">
        <w:rPr>
          <w:rFonts w:ascii="Arial" w:hAnsi="Arial" w:cs="Arial"/>
          <w:sz w:val="24"/>
          <w:szCs w:val="24"/>
        </w:rPr>
        <w:t>Los presentes Lineamientos entrarán en vigor al día siguiente de su publicación en el Periódico Oficial.</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 xml:space="preserve"> </w:t>
      </w: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Segundo.- </w:t>
      </w:r>
      <w:r w:rsidRPr="00C6176F">
        <w:rPr>
          <w:rFonts w:ascii="Arial" w:hAnsi="Arial" w:cs="Arial"/>
          <w:sz w:val="24"/>
          <w:szCs w:val="24"/>
        </w:rPr>
        <w:t xml:space="preserve">Se derogan las disposiciones de igual o menor </w:t>
      </w:r>
      <w:r w:rsidR="00FA3FA1" w:rsidRPr="00C6176F">
        <w:rPr>
          <w:rFonts w:ascii="Arial" w:hAnsi="Arial" w:cs="Arial"/>
          <w:sz w:val="24"/>
          <w:szCs w:val="24"/>
        </w:rPr>
        <w:t>jerarquía</w:t>
      </w:r>
      <w:r w:rsidRPr="00C6176F">
        <w:rPr>
          <w:rFonts w:ascii="Arial" w:hAnsi="Arial" w:cs="Arial"/>
          <w:sz w:val="24"/>
          <w:szCs w:val="24"/>
        </w:rPr>
        <w:t xml:space="preserve"> que los presentes Lineamientos y se opongan al contenido del mismo.</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b/>
          <w:bCs/>
          <w:sz w:val="24"/>
          <w:szCs w:val="24"/>
        </w:rPr>
        <w:t xml:space="preserve">Artículo Tercero.- </w:t>
      </w:r>
      <w:r w:rsidRPr="00C6176F">
        <w:rPr>
          <w:rFonts w:ascii="Arial" w:hAnsi="Arial" w:cs="Arial"/>
          <w:sz w:val="24"/>
          <w:szCs w:val="24"/>
        </w:rPr>
        <w:t>En cumplimiento a lo previsto en el artículo 13, Párrafo Segundo, de la Ley Orgánica de la Administración Pública del Estado de Chiapas, los presentes Lineamientos deberán ser publicados en el Periódico Oficial.</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b/>
          <w:bCs/>
          <w:sz w:val="24"/>
          <w:szCs w:val="24"/>
        </w:rPr>
        <w:tab/>
        <w:t xml:space="preserve">Dado </w:t>
      </w:r>
      <w:r w:rsidRPr="00C6176F">
        <w:rPr>
          <w:rFonts w:ascii="Arial" w:hAnsi="Arial" w:cs="Arial"/>
          <w:sz w:val="24"/>
          <w:szCs w:val="24"/>
        </w:rPr>
        <w:t>en el Palacio de Gobierno, Residencia Oficial de la Secretaría de la Función Pública del Estado, en la Ciudad de Tuxtla Gutiérrez, Chiapas; el trece de julio de dos mil doce.</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b/>
          <w:bCs/>
          <w:sz w:val="24"/>
          <w:szCs w:val="24"/>
        </w:rPr>
      </w:pPr>
      <w:r w:rsidRPr="00C6176F">
        <w:rPr>
          <w:rFonts w:ascii="Arial" w:hAnsi="Arial" w:cs="Arial"/>
          <w:sz w:val="24"/>
          <w:szCs w:val="24"/>
        </w:rPr>
        <w:tab/>
      </w:r>
      <w:r w:rsidRPr="00C6176F">
        <w:rPr>
          <w:rFonts w:ascii="Arial" w:hAnsi="Arial" w:cs="Arial"/>
          <w:sz w:val="24"/>
          <w:szCs w:val="24"/>
        </w:rPr>
        <w:tab/>
        <w:t>C.P. César Augusto Corzo Velasco, Secretario de la Función Pública.- Rúbrica.</w:t>
      </w:r>
    </w:p>
    <w:p w:rsidR="00C6176F" w:rsidRPr="00C6176F" w:rsidRDefault="00C6176F" w:rsidP="00C6176F">
      <w:pPr>
        <w:pStyle w:val="Standard"/>
        <w:spacing w:after="0" w:line="240" w:lineRule="auto"/>
        <w:jc w:val="both"/>
        <w:rPr>
          <w:rFonts w:ascii="Arial" w:hAnsi="Arial" w:cs="Arial"/>
          <w:b/>
          <w:bCs/>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6176F" w:rsidRPr="00C6176F" w:rsidRDefault="00C6176F" w:rsidP="00C6176F">
      <w:pPr>
        <w:pStyle w:val="Standard"/>
        <w:spacing w:after="0" w:line="240" w:lineRule="auto"/>
        <w:jc w:val="both"/>
        <w:rPr>
          <w:rFonts w:ascii="Arial" w:hAnsi="Arial" w:cs="Arial"/>
          <w:sz w:val="24"/>
          <w:szCs w:val="24"/>
        </w:rPr>
      </w:pPr>
    </w:p>
    <w:p w:rsidR="00CC79CC" w:rsidRPr="00C6176F" w:rsidRDefault="00CC79CC" w:rsidP="0023796C">
      <w:pPr>
        <w:jc w:val="both"/>
        <w:rPr>
          <w:rFonts w:ascii="Arial" w:hAnsi="Arial" w:cs="Arial"/>
        </w:rPr>
      </w:pPr>
    </w:p>
    <w:p w:rsidR="00CC79CC" w:rsidRPr="00C6176F" w:rsidRDefault="00CC79CC" w:rsidP="0023796C">
      <w:pPr>
        <w:jc w:val="both"/>
        <w:rPr>
          <w:rFonts w:ascii="Arial" w:hAnsi="Arial" w:cs="Arial"/>
        </w:rPr>
      </w:pPr>
    </w:p>
    <w:p w:rsidR="00CC79CC" w:rsidRPr="00C6176F" w:rsidRDefault="00CC79CC" w:rsidP="0023796C">
      <w:pPr>
        <w:jc w:val="both"/>
        <w:rPr>
          <w:rFonts w:ascii="Arial" w:hAnsi="Arial" w:cs="Arial"/>
          <w:b/>
        </w:rPr>
      </w:pPr>
      <w:bookmarkStart w:id="0" w:name="_GoBack"/>
      <w:bookmarkEnd w:id="0"/>
    </w:p>
    <w:sectPr w:rsidR="00CC79CC" w:rsidRPr="00C6176F" w:rsidSect="00903D04">
      <w:headerReference w:type="default" r:id="rId8"/>
      <w:footerReference w:type="default" r:id="rId9"/>
      <w:pgSz w:w="12240" w:h="15840"/>
      <w:pgMar w:top="1302" w:right="1701" w:bottom="1417" w:left="1701" w:header="426" w:footer="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76" w:rsidRDefault="001A1F76">
      <w:r>
        <w:separator/>
      </w:r>
    </w:p>
  </w:endnote>
  <w:endnote w:type="continuationSeparator" w:id="0">
    <w:p w:rsidR="001A1F76" w:rsidRDefault="001A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D04" w:rsidRDefault="00903D04" w:rsidP="00903D04">
    <w:pPr>
      <w:tabs>
        <w:tab w:val="center" w:pos="4252"/>
        <w:tab w:val="right" w:pos="8504"/>
      </w:tabs>
      <w:rPr>
        <w:rFonts w:ascii="Lucida Calligraphy" w:hAnsi="Lucida Calligraphy" w:cs="Arial"/>
        <w:sz w:val="16"/>
        <w:szCs w:val="16"/>
        <w:lang w:eastAsia="es-ES"/>
      </w:rPr>
    </w:pPr>
  </w:p>
  <w:p w:rsidR="00903D04" w:rsidRDefault="00903D04" w:rsidP="00903D04">
    <w:pPr>
      <w:tabs>
        <w:tab w:val="center" w:pos="4252"/>
        <w:tab w:val="right" w:pos="8504"/>
      </w:tabs>
      <w:rPr>
        <w:rFonts w:ascii="Lucida Calligraphy" w:hAnsi="Lucida Calligraphy" w:cs="Arial"/>
        <w:sz w:val="16"/>
        <w:szCs w:val="16"/>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76" w:rsidRDefault="001A1F76">
      <w:r>
        <w:separator/>
      </w:r>
    </w:p>
  </w:footnote>
  <w:footnote w:type="continuationSeparator" w:id="0">
    <w:p w:rsidR="001A1F76" w:rsidRDefault="001A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80" w:rsidRDefault="00B04580" w:rsidP="00B04580">
    <w:pPr>
      <w:pStyle w:val="Encabezado"/>
    </w:pPr>
    <w:r>
      <w:rPr>
        <w:rFonts w:ascii="Arial" w:hAnsi="Arial" w:cs="Arial"/>
        <w:b/>
        <w:sz w:val="22"/>
        <w:szCs w:val="22"/>
      </w:rPr>
      <w:t xml:space="preserve">                        </w:t>
    </w:r>
    <w:r>
      <w:rPr>
        <w:rFonts w:ascii="Arial" w:hAnsi="Arial" w:cs="Arial"/>
        <w:b/>
        <w:noProof/>
        <w:sz w:val="22"/>
        <w:szCs w:val="22"/>
      </w:rPr>
      <w:drawing>
        <wp:inline distT="0" distB="0" distL="0" distR="0" wp14:anchorId="41BFDD55" wp14:editId="789AD2AD">
          <wp:extent cx="5472000" cy="1116000"/>
          <wp:effectExtent l="0" t="0" r="0" b="8255"/>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72000" cy="1116000"/>
                  </a:xfrm>
                  <a:prstGeom prst="rect">
                    <a:avLst/>
                  </a:prstGeom>
                  <a:noFill/>
                  <a:ln>
                    <a:noFill/>
                    <a:prstDash/>
                  </a:ln>
                </pic:spPr>
              </pic:pic>
            </a:graphicData>
          </a:graphic>
        </wp:inline>
      </w:drawing>
    </w:r>
    <w:r>
      <w:rPr>
        <w:rFonts w:ascii="Arial" w:hAnsi="Arial" w:cs="Arial"/>
        <w:b/>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F2E"/>
    <w:multiLevelType w:val="multilevel"/>
    <w:tmpl w:val="C5C2583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AB84812"/>
    <w:multiLevelType w:val="multilevel"/>
    <w:tmpl w:val="4D8429FC"/>
    <w:lvl w:ilvl="0">
      <w:start w:val="6"/>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6E25318"/>
    <w:multiLevelType w:val="multilevel"/>
    <w:tmpl w:val="F994696E"/>
    <w:lvl w:ilvl="0">
      <w:start w:val="5"/>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E532D5F"/>
    <w:multiLevelType w:val="multilevel"/>
    <w:tmpl w:val="C578023E"/>
    <w:lvl w:ilvl="0">
      <w:start w:val="4"/>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E105CD7"/>
    <w:multiLevelType w:val="multilevel"/>
    <w:tmpl w:val="F7E25198"/>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3D231B8"/>
    <w:multiLevelType w:val="multilevel"/>
    <w:tmpl w:val="5B98412A"/>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6C"/>
    <w:rsid w:val="00075045"/>
    <w:rsid w:val="00096D55"/>
    <w:rsid w:val="00102746"/>
    <w:rsid w:val="00157A9A"/>
    <w:rsid w:val="001A1F76"/>
    <w:rsid w:val="001D4A1E"/>
    <w:rsid w:val="0023796C"/>
    <w:rsid w:val="0029145F"/>
    <w:rsid w:val="00327BB5"/>
    <w:rsid w:val="00391B6A"/>
    <w:rsid w:val="005F0FB8"/>
    <w:rsid w:val="00613D88"/>
    <w:rsid w:val="007E0D01"/>
    <w:rsid w:val="00903D04"/>
    <w:rsid w:val="009602C9"/>
    <w:rsid w:val="00985296"/>
    <w:rsid w:val="00A547CA"/>
    <w:rsid w:val="00A66088"/>
    <w:rsid w:val="00B04580"/>
    <w:rsid w:val="00C6176F"/>
    <w:rsid w:val="00CC79CC"/>
    <w:rsid w:val="00D71CB2"/>
    <w:rsid w:val="00DE57B1"/>
    <w:rsid w:val="00F0575E"/>
    <w:rsid w:val="00FA3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796C"/>
    <w:pPr>
      <w:tabs>
        <w:tab w:val="center" w:pos="4252"/>
        <w:tab w:val="right" w:pos="8504"/>
      </w:tabs>
    </w:pPr>
  </w:style>
  <w:style w:type="character" w:customStyle="1" w:styleId="EncabezadoCar">
    <w:name w:val="Encabezado Car"/>
    <w:basedOn w:val="Fuentedeprrafopredeter"/>
    <w:link w:val="Encabezado"/>
    <w:uiPriority w:val="99"/>
    <w:rsid w:val="0023796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3796C"/>
    <w:pPr>
      <w:tabs>
        <w:tab w:val="center" w:pos="4252"/>
        <w:tab w:val="right" w:pos="8504"/>
      </w:tabs>
    </w:pPr>
  </w:style>
  <w:style w:type="character" w:customStyle="1" w:styleId="PiedepginaCar">
    <w:name w:val="Pie de página Car"/>
    <w:basedOn w:val="Fuentedeprrafopredeter"/>
    <w:link w:val="Piedepgina"/>
    <w:uiPriority w:val="99"/>
    <w:rsid w:val="0023796C"/>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04580"/>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580"/>
    <w:rPr>
      <w:rFonts w:ascii="Tahoma" w:eastAsia="Times New Roman" w:hAnsi="Tahoma" w:cs="Tahoma"/>
      <w:sz w:val="16"/>
      <w:szCs w:val="16"/>
      <w:lang w:eastAsia="es-MX"/>
    </w:rPr>
  </w:style>
  <w:style w:type="paragraph" w:customStyle="1" w:styleId="Standard">
    <w:name w:val="Standard"/>
    <w:rsid w:val="00C6176F"/>
    <w:pPr>
      <w:suppressAutoHyphens/>
      <w:autoSpaceDN w:val="0"/>
      <w:textAlignment w:val="baseline"/>
    </w:pPr>
    <w:rPr>
      <w:rFonts w:ascii="Calibri" w:eastAsia="Calibri"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796C"/>
    <w:pPr>
      <w:tabs>
        <w:tab w:val="center" w:pos="4252"/>
        <w:tab w:val="right" w:pos="8504"/>
      </w:tabs>
    </w:pPr>
  </w:style>
  <w:style w:type="character" w:customStyle="1" w:styleId="EncabezadoCar">
    <w:name w:val="Encabezado Car"/>
    <w:basedOn w:val="Fuentedeprrafopredeter"/>
    <w:link w:val="Encabezado"/>
    <w:uiPriority w:val="99"/>
    <w:rsid w:val="0023796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3796C"/>
    <w:pPr>
      <w:tabs>
        <w:tab w:val="center" w:pos="4252"/>
        <w:tab w:val="right" w:pos="8504"/>
      </w:tabs>
    </w:pPr>
  </w:style>
  <w:style w:type="character" w:customStyle="1" w:styleId="PiedepginaCar">
    <w:name w:val="Pie de página Car"/>
    <w:basedOn w:val="Fuentedeprrafopredeter"/>
    <w:link w:val="Piedepgina"/>
    <w:uiPriority w:val="99"/>
    <w:rsid w:val="0023796C"/>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04580"/>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580"/>
    <w:rPr>
      <w:rFonts w:ascii="Tahoma" w:eastAsia="Times New Roman" w:hAnsi="Tahoma" w:cs="Tahoma"/>
      <w:sz w:val="16"/>
      <w:szCs w:val="16"/>
      <w:lang w:eastAsia="es-MX"/>
    </w:rPr>
  </w:style>
  <w:style w:type="paragraph" w:customStyle="1" w:styleId="Standard">
    <w:name w:val="Standard"/>
    <w:rsid w:val="00C6176F"/>
    <w:pPr>
      <w:suppressAutoHyphens/>
      <w:autoSpaceDN w:val="0"/>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2218</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 Perez</dc:creator>
  <cp:lastModifiedBy>Amado Perez</cp:lastModifiedBy>
  <cp:revision>10</cp:revision>
  <dcterms:created xsi:type="dcterms:W3CDTF">2013-03-11T13:47:00Z</dcterms:created>
  <dcterms:modified xsi:type="dcterms:W3CDTF">2013-03-12T06:13:00Z</dcterms:modified>
</cp:coreProperties>
</file>